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D495" w14:textId="54388F4E" w:rsidR="0091340B" w:rsidRPr="00840DA5" w:rsidRDefault="00477A7A" w:rsidP="003F196F">
      <w:pPr>
        <w:pStyle w:val="Overskrift2"/>
        <w:spacing w:before="0" w:after="240"/>
        <w:ind w:right="-524"/>
        <w:jc w:val="right"/>
        <w:rPr>
          <w:b w:val="0"/>
        </w:rPr>
      </w:pPr>
      <w:r w:rsidRPr="00036F81">
        <w:rPr>
          <w:rFonts w:ascii="Calibri" w:hAnsi="Calibri"/>
          <w:b w:val="0"/>
          <w:color w:val="007A3B"/>
          <w:sz w:val="36"/>
          <w:szCs w:val="40"/>
        </w:rPr>
        <w:t>INSPIRATION TIL PÅRØRENDE SKRIV</w:t>
      </w:r>
    </w:p>
    <w:p w14:paraId="49C9F3B9" w14:textId="7FF3FFF9" w:rsidR="00477A7A" w:rsidRDefault="00477A7A" w:rsidP="00840DA5">
      <w:pPr>
        <w:spacing w:after="240"/>
        <w:ind w:right="-524"/>
        <w:jc w:val="both"/>
        <w:rPr>
          <w:sz w:val="24"/>
        </w:rPr>
      </w:pPr>
    </w:p>
    <w:p w14:paraId="3A56CA46" w14:textId="74DDC645" w:rsidR="00840DA5" w:rsidRDefault="00477A7A" w:rsidP="00477A7A">
      <w:pPr>
        <w:rPr>
          <w:sz w:val="24"/>
        </w:rPr>
      </w:pPr>
      <w:r>
        <w:rPr>
          <w:sz w:val="24"/>
        </w:rPr>
        <w:t xml:space="preserve">Kære </w:t>
      </w:r>
      <w:r w:rsidR="00EC7586">
        <w:rPr>
          <w:sz w:val="24"/>
        </w:rPr>
        <w:t xml:space="preserve">beboere på </w:t>
      </w:r>
      <w:r>
        <w:rPr>
          <w:rFonts w:cs="Calibri"/>
          <w:sz w:val="24"/>
        </w:rPr>
        <w:t>[</w:t>
      </w:r>
      <w:r>
        <w:rPr>
          <w:sz w:val="24"/>
        </w:rPr>
        <w:t>centeret</w:t>
      </w:r>
      <w:r>
        <w:rPr>
          <w:rFonts w:cs="Calibri"/>
          <w:sz w:val="24"/>
        </w:rPr>
        <w:t>]</w:t>
      </w:r>
      <w:r w:rsidR="00EC7586">
        <w:rPr>
          <w:rFonts w:cs="Calibri"/>
          <w:sz w:val="24"/>
        </w:rPr>
        <w:t xml:space="preserve"> og pårørende</w:t>
      </w:r>
    </w:p>
    <w:p w14:paraId="6C32CDA6" w14:textId="74084F17" w:rsidR="00477A7A" w:rsidRPr="00477A7A" w:rsidRDefault="00477A7A" w:rsidP="00477A7A">
      <w:pPr>
        <w:rPr>
          <w:i/>
          <w:sz w:val="24"/>
        </w:rPr>
      </w:pPr>
      <w:r w:rsidRPr="00477A7A">
        <w:rPr>
          <w:i/>
          <w:sz w:val="24"/>
        </w:rPr>
        <w:t xml:space="preserve">Ganske kort indledning til dokumentets indhold. F.eks. at man vil teste Sekoia af på centeret, afdelinger eller lignende. </w:t>
      </w:r>
    </w:p>
    <w:p w14:paraId="7DCF13DF" w14:textId="33FDDEE7" w:rsidR="00477A7A" w:rsidRDefault="00477A7A" w:rsidP="00477A7A">
      <w:pPr>
        <w:rPr>
          <w:i/>
          <w:sz w:val="24"/>
        </w:rPr>
      </w:pPr>
      <w:r w:rsidRPr="00477A7A">
        <w:rPr>
          <w:i/>
          <w:sz w:val="24"/>
        </w:rPr>
        <w:t xml:space="preserve">Derudover formidling af relevante datoer som f.eks. hvornår Sekoia tages i brug (Go-live dato). Evt. hvornår implementeringen starter. </w:t>
      </w:r>
    </w:p>
    <w:p w14:paraId="653AB074" w14:textId="580CFC58" w:rsidR="00477A7A" w:rsidRDefault="00477A7A" w:rsidP="00477A7A">
      <w:pPr>
        <w:rPr>
          <w:b/>
          <w:sz w:val="24"/>
        </w:rPr>
      </w:pPr>
      <w:r>
        <w:rPr>
          <w:b/>
          <w:sz w:val="24"/>
        </w:rPr>
        <w:t>Formålet</w:t>
      </w:r>
    </w:p>
    <w:p w14:paraId="12C2D909" w14:textId="5C80796B" w:rsidR="00477A7A" w:rsidRPr="00477A7A" w:rsidRDefault="00477A7A" w:rsidP="00477A7A">
      <w:pPr>
        <w:rPr>
          <w:i/>
          <w:sz w:val="24"/>
        </w:rPr>
      </w:pPr>
      <w:r w:rsidRPr="00477A7A">
        <w:rPr>
          <w:i/>
          <w:sz w:val="24"/>
        </w:rPr>
        <w:t>Her vil det være muligt f.eks. at skrive, at ”Sekoia er en</w:t>
      </w:r>
      <w:r w:rsidR="000F65FD">
        <w:rPr>
          <w:i/>
          <w:sz w:val="24"/>
        </w:rPr>
        <w:t xml:space="preserve"> Kommunikations</w:t>
      </w:r>
      <w:r w:rsidRPr="00477A7A">
        <w:rPr>
          <w:i/>
          <w:sz w:val="24"/>
        </w:rPr>
        <w:t>-platform hvis formål er ….”</w:t>
      </w:r>
    </w:p>
    <w:p w14:paraId="20ED3D0E" w14:textId="425E7F57" w:rsidR="00477A7A" w:rsidRPr="00477A7A" w:rsidRDefault="00477A7A" w:rsidP="00477A7A">
      <w:pPr>
        <w:rPr>
          <w:i/>
          <w:sz w:val="24"/>
        </w:rPr>
      </w:pPr>
      <w:r w:rsidRPr="00477A7A">
        <w:rPr>
          <w:i/>
          <w:sz w:val="24"/>
        </w:rPr>
        <w:t xml:space="preserve">Vi anbefaler at ledelsen nedskriver deres formål med implementeringen af Sekoia f.eks. ift. hvilke værdier og gevinster man forventer at op. Dette kan f.eks. handle om at styrke kommunikationen, planlægningen, samarbejdet, et fælles sprog, sikre viden osv. </w:t>
      </w:r>
    </w:p>
    <w:p w14:paraId="3E47FECD" w14:textId="2A2C7739" w:rsidR="00477A7A" w:rsidRDefault="00477A7A" w:rsidP="00477A7A">
      <w:pPr>
        <w:rPr>
          <w:b/>
          <w:sz w:val="24"/>
        </w:rPr>
      </w:pPr>
      <w:r>
        <w:rPr>
          <w:b/>
          <w:sz w:val="24"/>
        </w:rPr>
        <w:t>Hvad indebærer det for beboerne?</w:t>
      </w:r>
    </w:p>
    <w:p w14:paraId="0223958A" w14:textId="3DB2EA7B" w:rsidR="00477A7A" w:rsidRDefault="00477A7A" w:rsidP="00477A7A">
      <w:pPr>
        <w:rPr>
          <w:i/>
          <w:sz w:val="24"/>
        </w:rPr>
      </w:pPr>
      <w:r w:rsidRPr="00477A7A">
        <w:rPr>
          <w:i/>
          <w:sz w:val="24"/>
        </w:rPr>
        <w:t xml:space="preserve">Kan f.eks. indeholde informationer om, at der vil blive opsat en </w:t>
      </w:r>
      <w:r w:rsidR="00036F81">
        <w:rPr>
          <w:i/>
          <w:sz w:val="24"/>
        </w:rPr>
        <w:t>tablet</w:t>
      </w:r>
      <w:r w:rsidRPr="00477A7A">
        <w:rPr>
          <w:i/>
          <w:sz w:val="24"/>
        </w:rPr>
        <w:t xml:space="preserve"> </w:t>
      </w:r>
      <w:r w:rsidR="000F65FD" w:rsidRPr="00477A7A">
        <w:rPr>
          <w:i/>
          <w:sz w:val="24"/>
        </w:rPr>
        <w:t>med,</w:t>
      </w:r>
      <w:r w:rsidRPr="00477A7A">
        <w:rPr>
          <w:i/>
          <w:sz w:val="24"/>
        </w:rPr>
        <w:t xml:space="preserve"> strømforsyner i hver beboers lejlighed. Denne vil være placeret i et beslag på væggen. Det vil dog være muligt at tage </w:t>
      </w:r>
      <w:r w:rsidR="00036F81">
        <w:rPr>
          <w:i/>
          <w:sz w:val="24"/>
        </w:rPr>
        <w:t>tabletten</w:t>
      </w:r>
      <w:r w:rsidRPr="00477A7A">
        <w:rPr>
          <w:i/>
          <w:sz w:val="24"/>
        </w:rPr>
        <w:t xml:space="preserve"> ned fra beslaget hvis dette ønskes. Derudover vil der være opsat en </w:t>
      </w:r>
      <w:r w:rsidR="00036F81">
        <w:rPr>
          <w:i/>
          <w:sz w:val="24"/>
        </w:rPr>
        <w:t>tablet</w:t>
      </w:r>
      <w:r w:rsidRPr="00477A7A">
        <w:rPr>
          <w:i/>
          <w:sz w:val="24"/>
        </w:rPr>
        <w:t xml:space="preserve"> i fællesarealet som anvendes af medarbejderne. </w:t>
      </w:r>
    </w:p>
    <w:p w14:paraId="1EF4552E" w14:textId="75E11207" w:rsidR="00477A7A" w:rsidRPr="00477A7A" w:rsidRDefault="00477A7A" w:rsidP="00477A7A">
      <w:pPr>
        <w:rPr>
          <w:b/>
          <w:sz w:val="24"/>
        </w:rPr>
      </w:pPr>
      <w:r w:rsidRPr="00477A7A">
        <w:rPr>
          <w:b/>
          <w:sz w:val="24"/>
        </w:rPr>
        <w:t>Økonomien</w:t>
      </w:r>
    </w:p>
    <w:p w14:paraId="34BE00E2" w14:textId="77777777" w:rsidR="00477A7A" w:rsidRDefault="00477A7A" w:rsidP="00477A7A">
      <w:pPr>
        <w:rPr>
          <w:i/>
          <w:sz w:val="24"/>
        </w:rPr>
      </w:pPr>
      <w:r>
        <w:rPr>
          <w:i/>
          <w:sz w:val="24"/>
        </w:rPr>
        <w:t xml:space="preserve">Investeringen i Sekoia og indkøb af skærme varetages af </w:t>
      </w:r>
      <w:r>
        <w:rPr>
          <w:rFonts w:cs="Calibri"/>
          <w:i/>
          <w:sz w:val="24"/>
        </w:rPr>
        <w:t>[</w:t>
      </w:r>
      <w:r>
        <w:rPr>
          <w:i/>
          <w:sz w:val="24"/>
        </w:rPr>
        <w:t>centeret/kommunen</w:t>
      </w:r>
      <w:r>
        <w:rPr>
          <w:rFonts w:cs="Calibri"/>
          <w:i/>
          <w:sz w:val="24"/>
        </w:rPr>
        <w:t>]</w:t>
      </w:r>
      <w:r>
        <w:rPr>
          <w:i/>
          <w:sz w:val="24"/>
        </w:rPr>
        <w:t xml:space="preserve"> og det har ingen økonomisk konsekvens for beboerne.</w:t>
      </w:r>
    </w:p>
    <w:p w14:paraId="13388049" w14:textId="77777777" w:rsidR="00477A7A" w:rsidRPr="00477A7A" w:rsidRDefault="00477A7A" w:rsidP="00477A7A">
      <w:pPr>
        <w:rPr>
          <w:b/>
          <w:sz w:val="24"/>
        </w:rPr>
      </w:pPr>
      <w:r w:rsidRPr="00477A7A">
        <w:rPr>
          <w:b/>
          <w:sz w:val="24"/>
        </w:rPr>
        <w:t>Tidsplan</w:t>
      </w:r>
    </w:p>
    <w:p w14:paraId="71306921" w14:textId="4CA32D8C" w:rsidR="00477A7A" w:rsidRDefault="00477A7A" w:rsidP="00477A7A">
      <w:pPr>
        <w:rPr>
          <w:i/>
          <w:sz w:val="24"/>
        </w:rPr>
      </w:pPr>
      <w:r>
        <w:rPr>
          <w:i/>
          <w:sz w:val="24"/>
        </w:rPr>
        <w:t xml:space="preserve">Alle medarbejderne får introduktion til Sekoia i løbet af </w:t>
      </w:r>
      <w:r>
        <w:rPr>
          <w:rFonts w:cs="Calibri"/>
          <w:i/>
          <w:sz w:val="24"/>
        </w:rPr>
        <w:t>[</w:t>
      </w:r>
      <w:r>
        <w:rPr>
          <w:i/>
          <w:sz w:val="24"/>
        </w:rPr>
        <w:t>perioden</w:t>
      </w:r>
      <w:r>
        <w:rPr>
          <w:rFonts w:cs="Calibri"/>
          <w:i/>
          <w:sz w:val="24"/>
        </w:rPr>
        <w:t>]</w:t>
      </w:r>
      <w:r>
        <w:rPr>
          <w:i/>
          <w:sz w:val="24"/>
        </w:rPr>
        <w:t xml:space="preserve">. Evt. med konkret dato for, hvornår der er medarbejdertræning og Go-live. </w:t>
      </w:r>
    </w:p>
    <w:p w14:paraId="06C8DC92" w14:textId="77777777" w:rsidR="00477A7A" w:rsidRDefault="00477A7A">
      <w:pPr>
        <w:spacing w:after="0" w:line="240" w:lineRule="auto"/>
        <w:rPr>
          <w:b/>
          <w:sz w:val="24"/>
        </w:rPr>
      </w:pPr>
      <w:r>
        <w:rPr>
          <w:b/>
          <w:sz w:val="24"/>
        </w:rPr>
        <w:br w:type="page"/>
      </w:r>
    </w:p>
    <w:p w14:paraId="567D946C" w14:textId="566F4C24" w:rsidR="00477A7A" w:rsidRPr="00477A7A" w:rsidRDefault="00477A7A" w:rsidP="00477A7A">
      <w:pPr>
        <w:rPr>
          <w:b/>
          <w:sz w:val="24"/>
        </w:rPr>
      </w:pPr>
      <w:r w:rsidRPr="00477A7A">
        <w:rPr>
          <w:b/>
          <w:sz w:val="24"/>
        </w:rPr>
        <w:lastRenderedPageBreak/>
        <w:t xml:space="preserve">Sikkerheden </w:t>
      </w:r>
    </w:p>
    <w:p w14:paraId="2B1734AB" w14:textId="046B6CDD" w:rsidR="00477A7A" w:rsidRDefault="00477A7A" w:rsidP="00477A7A">
      <w:pPr>
        <w:rPr>
          <w:i/>
          <w:sz w:val="24"/>
        </w:rPr>
      </w:pPr>
      <w:r w:rsidRPr="00477A7A">
        <w:rPr>
          <w:i/>
          <w:sz w:val="24"/>
        </w:rPr>
        <w:t xml:space="preserve">Opbevaring af data i Sekoia sker efter gældende retningslinjer, udstukket af Datatilsynet. Alle dataoplysninger er beskyttede og sikre, også hvis der mod forventning sker skade på eller tyveri af </w:t>
      </w:r>
      <w:r w:rsidR="00036F81">
        <w:rPr>
          <w:i/>
          <w:sz w:val="24"/>
        </w:rPr>
        <w:t>tablet</w:t>
      </w:r>
      <w:r w:rsidRPr="00477A7A">
        <w:rPr>
          <w:i/>
          <w:sz w:val="24"/>
        </w:rPr>
        <w:t>. Kun godkendte brugere har, i forbindelse med den pædagogiske og plejemæssige støtte og omsorg, adgang til oplysningerne.</w:t>
      </w:r>
      <w:r>
        <w:rPr>
          <w:i/>
          <w:sz w:val="24"/>
        </w:rPr>
        <w:t xml:space="preserve"> </w:t>
      </w:r>
    </w:p>
    <w:p w14:paraId="5596F481" w14:textId="6FD183FD" w:rsidR="00477A7A" w:rsidRPr="00477A7A" w:rsidRDefault="00477A7A" w:rsidP="00477A7A">
      <w:pPr>
        <w:rPr>
          <w:b/>
          <w:sz w:val="24"/>
        </w:rPr>
      </w:pPr>
      <w:r w:rsidRPr="00477A7A">
        <w:rPr>
          <w:b/>
          <w:sz w:val="24"/>
        </w:rPr>
        <w:t>For yderlige informationer</w:t>
      </w:r>
    </w:p>
    <w:p w14:paraId="1B2EDC98" w14:textId="623C4579" w:rsidR="00477A7A" w:rsidRDefault="00477A7A" w:rsidP="00477A7A">
      <w:pPr>
        <w:rPr>
          <w:rFonts w:cs="Calibri"/>
          <w:i/>
          <w:sz w:val="24"/>
        </w:rPr>
      </w:pPr>
      <w:r>
        <w:rPr>
          <w:i/>
          <w:sz w:val="24"/>
        </w:rPr>
        <w:t xml:space="preserve">For yderlige informationer til implementeringen er du/i velkomne til, at kontakte </w:t>
      </w:r>
      <w:r>
        <w:rPr>
          <w:rFonts w:cs="Calibri"/>
          <w:i/>
          <w:sz w:val="24"/>
        </w:rPr>
        <w:t>[k</w:t>
      </w:r>
      <w:r>
        <w:rPr>
          <w:i/>
          <w:sz w:val="24"/>
        </w:rPr>
        <w:t>ontaktoplysningerne på én eller flere personer</w:t>
      </w:r>
      <w:r>
        <w:rPr>
          <w:rFonts w:cs="Calibri"/>
          <w:i/>
          <w:sz w:val="24"/>
        </w:rPr>
        <w:t xml:space="preserve">]. </w:t>
      </w:r>
    </w:p>
    <w:tbl>
      <w:tblPr>
        <w:tblStyle w:val="Tabel-Gitter"/>
        <w:tblW w:w="8642" w:type="dxa"/>
        <w:tblLook w:val="04A0" w:firstRow="1" w:lastRow="0" w:firstColumn="1" w:lastColumn="0" w:noHBand="0" w:noVBand="1"/>
      </w:tblPr>
      <w:tblGrid>
        <w:gridCol w:w="1957"/>
        <w:gridCol w:w="2433"/>
        <w:gridCol w:w="2268"/>
        <w:gridCol w:w="1984"/>
      </w:tblGrid>
      <w:tr w:rsidR="00477A7A" w14:paraId="6BF812E6" w14:textId="77777777" w:rsidTr="00477A7A">
        <w:tc>
          <w:tcPr>
            <w:tcW w:w="1957" w:type="dxa"/>
          </w:tcPr>
          <w:p w14:paraId="7C7A5C9E" w14:textId="08B97397" w:rsidR="00477A7A" w:rsidRPr="00477A7A" w:rsidRDefault="00477A7A" w:rsidP="00477A7A">
            <w:pPr>
              <w:rPr>
                <w:b/>
                <w:sz w:val="24"/>
              </w:rPr>
            </w:pPr>
            <w:r w:rsidRPr="00477A7A">
              <w:rPr>
                <w:b/>
                <w:sz w:val="24"/>
              </w:rPr>
              <w:t>Navn</w:t>
            </w:r>
          </w:p>
        </w:tc>
        <w:tc>
          <w:tcPr>
            <w:tcW w:w="2433" w:type="dxa"/>
          </w:tcPr>
          <w:p w14:paraId="7D400CDC" w14:textId="73D43DD6" w:rsidR="00477A7A" w:rsidRPr="00477A7A" w:rsidRDefault="00477A7A" w:rsidP="00477A7A">
            <w:pPr>
              <w:rPr>
                <w:b/>
                <w:sz w:val="24"/>
              </w:rPr>
            </w:pPr>
            <w:r w:rsidRPr="00477A7A">
              <w:rPr>
                <w:b/>
                <w:sz w:val="24"/>
              </w:rPr>
              <w:t>Afdeling</w:t>
            </w:r>
          </w:p>
        </w:tc>
        <w:tc>
          <w:tcPr>
            <w:tcW w:w="2268" w:type="dxa"/>
          </w:tcPr>
          <w:p w14:paraId="1D3A50AE" w14:textId="305536C0" w:rsidR="00477A7A" w:rsidRPr="00477A7A" w:rsidRDefault="00477A7A" w:rsidP="00477A7A">
            <w:pPr>
              <w:rPr>
                <w:b/>
                <w:sz w:val="24"/>
              </w:rPr>
            </w:pPr>
            <w:r w:rsidRPr="00477A7A">
              <w:rPr>
                <w:b/>
                <w:sz w:val="24"/>
              </w:rPr>
              <w:t>Telefon nummer</w:t>
            </w:r>
          </w:p>
        </w:tc>
        <w:tc>
          <w:tcPr>
            <w:tcW w:w="1984" w:type="dxa"/>
          </w:tcPr>
          <w:p w14:paraId="6135E752" w14:textId="50222EE7" w:rsidR="00477A7A" w:rsidRPr="00477A7A" w:rsidRDefault="00477A7A" w:rsidP="00477A7A">
            <w:pPr>
              <w:rPr>
                <w:b/>
                <w:sz w:val="24"/>
              </w:rPr>
            </w:pPr>
            <w:r w:rsidRPr="00477A7A">
              <w:rPr>
                <w:b/>
                <w:sz w:val="24"/>
              </w:rPr>
              <w:t>E-mail</w:t>
            </w:r>
          </w:p>
        </w:tc>
      </w:tr>
      <w:tr w:rsidR="00477A7A" w14:paraId="713EF1EC" w14:textId="77777777" w:rsidTr="00477A7A">
        <w:tc>
          <w:tcPr>
            <w:tcW w:w="1957" w:type="dxa"/>
          </w:tcPr>
          <w:p w14:paraId="26F9E0CA" w14:textId="77777777" w:rsidR="00477A7A" w:rsidRDefault="00477A7A" w:rsidP="00477A7A">
            <w:pPr>
              <w:rPr>
                <w:i/>
                <w:sz w:val="24"/>
              </w:rPr>
            </w:pPr>
          </w:p>
        </w:tc>
        <w:tc>
          <w:tcPr>
            <w:tcW w:w="2433" w:type="dxa"/>
          </w:tcPr>
          <w:p w14:paraId="5B317A20" w14:textId="77777777" w:rsidR="00477A7A" w:rsidRDefault="00477A7A" w:rsidP="00477A7A">
            <w:pPr>
              <w:rPr>
                <w:i/>
                <w:sz w:val="24"/>
              </w:rPr>
            </w:pPr>
          </w:p>
        </w:tc>
        <w:tc>
          <w:tcPr>
            <w:tcW w:w="2268" w:type="dxa"/>
          </w:tcPr>
          <w:p w14:paraId="1427082D" w14:textId="77777777" w:rsidR="00477A7A" w:rsidRDefault="00477A7A" w:rsidP="00477A7A">
            <w:pPr>
              <w:rPr>
                <w:i/>
                <w:sz w:val="24"/>
              </w:rPr>
            </w:pPr>
          </w:p>
        </w:tc>
        <w:tc>
          <w:tcPr>
            <w:tcW w:w="1984" w:type="dxa"/>
          </w:tcPr>
          <w:p w14:paraId="38716510" w14:textId="77777777" w:rsidR="00477A7A" w:rsidRDefault="00477A7A" w:rsidP="00477A7A">
            <w:pPr>
              <w:rPr>
                <w:i/>
                <w:sz w:val="24"/>
              </w:rPr>
            </w:pPr>
          </w:p>
        </w:tc>
      </w:tr>
      <w:tr w:rsidR="00477A7A" w14:paraId="37F42539" w14:textId="77777777" w:rsidTr="00477A7A">
        <w:tc>
          <w:tcPr>
            <w:tcW w:w="1957" w:type="dxa"/>
          </w:tcPr>
          <w:p w14:paraId="16D3E625" w14:textId="77777777" w:rsidR="00477A7A" w:rsidRDefault="00477A7A" w:rsidP="00477A7A">
            <w:pPr>
              <w:rPr>
                <w:i/>
                <w:sz w:val="24"/>
              </w:rPr>
            </w:pPr>
          </w:p>
        </w:tc>
        <w:tc>
          <w:tcPr>
            <w:tcW w:w="2433" w:type="dxa"/>
          </w:tcPr>
          <w:p w14:paraId="5A30D336" w14:textId="77777777" w:rsidR="00477A7A" w:rsidRDefault="00477A7A" w:rsidP="00477A7A">
            <w:pPr>
              <w:rPr>
                <w:i/>
                <w:sz w:val="24"/>
              </w:rPr>
            </w:pPr>
          </w:p>
        </w:tc>
        <w:tc>
          <w:tcPr>
            <w:tcW w:w="2268" w:type="dxa"/>
          </w:tcPr>
          <w:p w14:paraId="1E239A2F" w14:textId="77777777" w:rsidR="00477A7A" w:rsidRDefault="00477A7A" w:rsidP="00477A7A">
            <w:pPr>
              <w:rPr>
                <w:i/>
                <w:sz w:val="24"/>
              </w:rPr>
            </w:pPr>
          </w:p>
        </w:tc>
        <w:tc>
          <w:tcPr>
            <w:tcW w:w="1984" w:type="dxa"/>
          </w:tcPr>
          <w:p w14:paraId="56DEAF33" w14:textId="77777777" w:rsidR="00477A7A" w:rsidRDefault="00477A7A" w:rsidP="00477A7A">
            <w:pPr>
              <w:rPr>
                <w:i/>
                <w:sz w:val="24"/>
              </w:rPr>
            </w:pPr>
          </w:p>
        </w:tc>
      </w:tr>
      <w:tr w:rsidR="00477A7A" w14:paraId="04D0533D" w14:textId="77777777" w:rsidTr="00477A7A">
        <w:tc>
          <w:tcPr>
            <w:tcW w:w="1957" w:type="dxa"/>
          </w:tcPr>
          <w:p w14:paraId="2C44D28D" w14:textId="77777777" w:rsidR="00477A7A" w:rsidRDefault="00477A7A" w:rsidP="00477A7A">
            <w:pPr>
              <w:rPr>
                <w:i/>
                <w:sz w:val="24"/>
              </w:rPr>
            </w:pPr>
          </w:p>
        </w:tc>
        <w:tc>
          <w:tcPr>
            <w:tcW w:w="2433" w:type="dxa"/>
          </w:tcPr>
          <w:p w14:paraId="674E32B4" w14:textId="77777777" w:rsidR="00477A7A" w:rsidRDefault="00477A7A" w:rsidP="00477A7A">
            <w:pPr>
              <w:rPr>
                <w:i/>
                <w:sz w:val="24"/>
              </w:rPr>
            </w:pPr>
          </w:p>
        </w:tc>
        <w:tc>
          <w:tcPr>
            <w:tcW w:w="2268" w:type="dxa"/>
          </w:tcPr>
          <w:p w14:paraId="3DFC082B" w14:textId="77777777" w:rsidR="00477A7A" w:rsidRDefault="00477A7A" w:rsidP="00477A7A">
            <w:pPr>
              <w:rPr>
                <w:i/>
                <w:sz w:val="24"/>
              </w:rPr>
            </w:pPr>
          </w:p>
        </w:tc>
        <w:tc>
          <w:tcPr>
            <w:tcW w:w="1984" w:type="dxa"/>
          </w:tcPr>
          <w:p w14:paraId="08D23F3A" w14:textId="77777777" w:rsidR="00477A7A" w:rsidRDefault="00477A7A" w:rsidP="00477A7A">
            <w:pPr>
              <w:rPr>
                <w:i/>
                <w:sz w:val="24"/>
              </w:rPr>
            </w:pPr>
          </w:p>
        </w:tc>
      </w:tr>
    </w:tbl>
    <w:p w14:paraId="3D422479" w14:textId="77777777" w:rsidR="00477A7A" w:rsidRDefault="00477A7A" w:rsidP="00477A7A">
      <w:pPr>
        <w:rPr>
          <w:i/>
          <w:sz w:val="24"/>
        </w:rPr>
      </w:pPr>
    </w:p>
    <w:p w14:paraId="4A6E34E0" w14:textId="7C6C7197" w:rsidR="00477A7A" w:rsidRDefault="00477A7A" w:rsidP="00477A7A">
      <w:pPr>
        <w:rPr>
          <w:i/>
          <w:sz w:val="24"/>
        </w:rPr>
      </w:pPr>
      <w:r>
        <w:rPr>
          <w:i/>
          <w:sz w:val="24"/>
        </w:rPr>
        <w:t xml:space="preserve">Vi håber at i som pårørende vil tage godt imod dette nye tiltage i vores bestræbelse på at sikre en god og professionel omsorg, tilgang og udvikling for jeres familiemedlem. </w:t>
      </w:r>
    </w:p>
    <w:p w14:paraId="674E9913" w14:textId="77777777" w:rsidR="00477A7A" w:rsidRDefault="00477A7A" w:rsidP="00477A7A">
      <w:pPr>
        <w:rPr>
          <w:i/>
          <w:sz w:val="24"/>
        </w:rPr>
      </w:pPr>
    </w:p>
    <w:p w14:paraId="144C5824" w14:textId="3B6D4F5F" w:rsidR="00477A7A" w:rsidRPr="00477A7A" w:rsidRDefault="00477A7A" w:rsidP="00477A7A">
      <w:pPr>
        <w:rPr>
          <w:i/>
          <w:sz w:val="24"/>
        </w:rPr>
      </w:pPr>
      <w:r>
        <w:rPr>
          <w:i/>
          <w:sz w:val="24"/>
        </w:rPr>
        <w:t>Med venlig hilsen</w:t>
      </w:r>
    </w:p>
    <w:sectPr w:rsidR="00477A7A" w:rsidRPr="00477A7A" w:rsidSect="00B0102B">
      <w:headerReference w:type="default" r:id="rId8"/>
      <w:footerReference w:type="default" r:id="rId9"/>
      <w:pgSz w:w="12240" w:h="15840"/>
      <w:pgMar w:top="1440" w:right="2603"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20C2" w14:textId="77777777" w:rsidR="00E43F89" w:rsidRDefault="00E43F89" w:rsidP="00D62478">
      <w:r>
        <w:separator/>
      </w:r>
    </w:p>
  </w:endnote>
  <w:endnote w:type="continuationSeparator" w:id="0">
    <w:p w14:paraId="20333592" w14:textId="77777777" w:rsidR="00E43F89" w:rsidRDefault="00E43F89" w:rsidP="00D6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289482"/>
      <w:docPartObj>
        <w:docPartGallery w:val="Page Numbers (Bottom of Page)"/>
        <w:docPartUnique/>
      </w:docPartObj>
    </w:sdtPr>
    <w:sdtEndPr/>
    <w:sdtContent>
      <w:p w14:paraId="6E821D17" w14:textId="7262504B" w:rsidR="0072395C" w:rsidRDefault="0072395C">
        <w:pPr>
          <w:pStyle w:val="Sidefod"/>
          <w:jc w:val="right"/>
        </w:pPr>
        <w:r>
          <w:rPr>
            <w:noProof/>
            <w:lang w:eastAsia="da-DK"/>
          </w:rPr>
          <w:drawing>
            <wp:anchor distT="0" distB="0" distL="114300" distR="114300" simplePos="0" relativeHeight="251661312" behindDoc="1" locked="0" layoutInCell="1" allowOverlap="1" wp14:anchorId="69CEC30D" wp14:editId="3B481375">
              <wp:simplePos x="0" y="0"/>
              <wp:positionH relativeFrom="page">
                <wp:posOffset>4051935</wp:posOffset>
              </wp:positionH>
              <wp:positionV relativeFrom="paragraph">
                <wp:posOffset>-1406525</wp:posOffset>
              </wp:positionV>
              <wp:extent cx="5039360" cy="3982720"/>
              <wp:effectExtent l="0" t="0" r="889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398272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EC7586">
          <w:rPr>
            <w:noProof/>
          </w:rPr>
          <w:t>2</w:t>
        </w:r>
        <w:r>
          <w:fldChar w:fldCharType="end"/>
        </w:r>
      </w:p>
    </w:sdtContent>
  </w:sdt>
  <w:p w14:paraId="0B753285" w14:textId="68F91745" w:rsidR="0072395C" w:rsidRDefault="0072395C" w:rsidP="00D62478">
    <w:pPr>
      <w:pStyle w:val="Sidefod"/>
      <w:tabs>
        <w:tab w:val="clear" w:pos="4153"/>
        <w:tab w:val="clear" w:pos="8306"/>
        <w:tab w:val="left" w:pos="49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B811" w14:textId="77777777" w:rsidR="00E43F89" w:rsidRDefault="00E43F89" w:rsidP="00D62478">
      <w:r>
        <w:separator/>
      </w:r>
    </w:p>
  </w:footnote>
  <w:footnote w:type="continuationSeparator" w:id="0">
    <w:p w14:paraId="0477102B" w14:textId="77777777" w:rsidR="00E43F89" w:rsidRDefault="00E43F89" w:rsidP="00D6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A6D3" w14:textId="77777777" w:rsidR="0072395C" w:rsidRDefault="0072395C">
    <w:pPr>
      <w:pStyle w:val="Sidehoved"/>
    </w:pPr>
    <w:r>
      <w:rPr>
        <w:noProof/>
        <w:lang w:eastAsia="da-DK"/>
      </w:rPr>
      <w:drawing>
        <wp:anchor distT="0" distB="0" distL="114300" distR="114300" simplePos="0" relativeHeight="251659264" behindDoc="0" locked="0" layoutInCell="1" allowOverlap="1" wp14:anchorId="4DE9D4A3" wp14:editId="44BA8F76">
          <wp:simplePos x="0" y="0"/>
          <wp:positionH relativeFrom="margin">
            <wp:align>right</wp:align>
          </wp:positionH>
          <wp:positionV relativeFrom="paragraph">
            <wp:posOffset>2540</wp:posOffset>
          </wp:positionV>
          <wp:extent cx="1097915" cy="317762"/>
          <wp:effectExtent l="0" t="0" r="6985" b="6350"/>
          <wp:wrapNone/>
          <wp:docPr id="3" name="Picture 9" descr="Martins harddisk:Users:mrk:Desktop:Sekoia_Logo_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s harddisk:Users:mrk:Desktop:Sekoia_Logo_4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31776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B53EA"/>
    <w:multiLevelType w:val="hybridMultilevel"/>
    <w:tmpl w:val="E1BEE1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95068FE"/>
    <w:multiLevelType w:val="hybridMultilevel"/>
    <w:tmpl w:val="713439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D5A5776"/>
    <w:multiLevelType w:val="hybridMultilevel"/>
    <w:tmpl w:val="285E0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370F06"/>
    <w:multiLevelType w:val="hybridMultilevel"/>
    <w:tmpl w:val="85FA5B1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50D55199"/>
    <w:multiLevelType w:val="hybridMultilevel"/>
    <w:tmpl w:val="54689A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F863DE2"/>
    <w:multiLevelType w:val="hybridMultilevel"/>
    <w:tmpl w:val="7E2869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78"/>
    <w:rsid w:val="00036F81"/>
    <w:rsid w:val="0003744C"/>
    <w:rsid w:val="00095DB4"/>
    <w:rsid w:val="000D49FC"/>
    <w:rsid w:val="000E3C72"/>
    <w:rsid w:val="000E3CA5"/>
    <w:rsid w:val="000E7086"/>
    <w:rsid w:val="000F65FD"/>
    <w:rsid w:val="0010592A"/>
    <w:rsid w:val="00125F45"/>
    <w:rsid w:val="0016622B"/>
    <w:rsid w:val="0019728A"/>
    <w:rsid w:val="001E1EBA"/>
    <w:rsid w:val="002D6870"/>
    <w:rsid w:val="002D77F1"/>
    <w:rsid w:val="003502D3"/>
    <w:rsid w:val="00351DB2"/>
    <w:rsid w:val="003E25A3"/>
    <w:rsid w:val="003F196F"/>
    <w:rsid w:val="0041786F"/>
    <w:rsid w:val="00421285"/>
    <w:rsid w:val="004213B0"/>
    <w:rsid w:val="004220B2"/>
    <w:rsid w:val="00477A7A"/>
    <w:rsid w:val="004921C2"/>
    <w:rsid w:val="004C4B97"/>
    <w:rsid w:val="005A03D3"/>
    <w:rsid w:val="005A114C"/>
    <w:rsid w:val="005A64A9"/>
    <w:rsid w:val="005C45EA"/>
    <w:rsid w:val="005E07F6"/>
    <w:rsid w:val="00602D12"/>
    <w:rsid w:val="00664D33"/>
    <w:rsid w:val="006D1952"/>
    <w:rsid w:val="0072395C"/>
    <w:rsid w:val="00730777"/>
    <w:rsid w:val="007432D7"/>
    <w:rsid w:val="007C462F"/>
    <w:rsid w:val="00831C55"/>
    <w:rsid w:val="0083759C"/>
    <w:rsid w:val="00840DA5"/>
    <w:rsid w:val="00857054"/>
    <w:rsid w:val="00870F10"/>
    <w:rsid w:val="008736E7"/>
    <w:rsid w:val="00911EAD"/>
    <w:rsid w:val="0091340B"/>
    <w:rsid w:val="009174AF"/>
    <w:rsid w:val="00954165"/>
    <w:rsid w:val="009622B3"/>
    <w:rsid w:val="009728F2"/>
    <w:rsid w:val="00983A68"/>
    <w:rsid w:val="009B28D4"/>
    <w:rsid w:val="009E6CC2"/>
    <w:rsid w:val="00A51D18"/>
    <w:rsid w:val="00A555B8"/>
    <w:rsid w:val="00A573B5"/>
    <w:rsid w:val="00AA69E0"/>
    <w:rsid w:val="00AB7842"/>
    <w:rsid w:val="00AB7D1C"/>
    <w:rsid w:val="00AC3E79"/>
    <w:rsid w:val="00B0102B"/>
    <w:rsid w:val="00BB2FEB"/>
    <w:rsid w:val="00BC38C8"/>
    <w:rsid w:val="00BF7BFA"/>
    <w:rsid w:val="00CA59BF"/>
    <w:rsid w:val="00CC508A"/>
    <w:rsid w:val="00CF10EB"/>
    <w:rsid w:val="00D354AD"/>
    <w:rsid w:val="00D418ED"/>
    <w:rsid w:val="00D62478"/>
    <w:rsid w:val="00D84FE6"/>
    <w:rsid w:val="00D96CF2"/>
    <w:rsid w:val="00DD1ED5"/>
    <w:rsid w:val="00E12B85"/>
    <w:rsid w:val="00E43F89"/>
    <w:rsid w:val="00E44F1F"/>
    <w:rsid w:val="00E45CC9"/>
    <w:rsid w:val="00EA2090"/>
    <w:rsid w:val="00EC7586"/>
    <w:rsid w:val="00F12EAB"/>
    <w:rsid w:val="00F670C3"/>
    <w:rsid w:val="00F87D45"/>
    <w:rsid w:val="00FA306A"/>
    <w:rsid w:val="00FD0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4298BA"/>
  <w14:defaultImageDpi w14:val="300"/>
  <w15:docId w15:val="{A54525C7-6C60-4E92-BB37-D505EE95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45"/>
    <w:pPr>
      <w:spacing w:after="200" w:line="276" w:lineRule="auto"/>
    </w:pPr>
    <w:rPr>
      <w:rFonts w:ascii="Calibri" w:eastAsia="Calibri" w:hAnsi="Calibri" w:cs="Times New Roman"/>
      <w:sz w:val="22"/>
      <w:lang w:val="da-DK"/>
    </w:rPr>
  </w:style>
  <w:style w:type="paragraph" w:styleId="Overskrift1">
    <w:name w:val="heading 1"/>
    <w:basedOn w:val="Normal"/>
    <w:next w:val="Normal"/>
    <w:link w:val="Overskrift1Tegn"/>
    <w:uiPriority w:val="9"/>
    <w:qFormat/>
    <w:rsid w:val="0019728A"/>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19728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62478"/>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D62478"/>
    <w:rPr>
      <w:rFonts w:ascii="Lucida Grande" w:hAnsi="Lucida Grande"/>
      <w:sz w:val="18"/>
      <w:szCs w:val="18"/>
    </w:rPr>
  </w:style>
  <w:style w:type="paragraph" w:styleId="Sidehoved">
    <w:name w:val="header"/>
    <w:basedOn w:val="Normal"/>
    <w:link w:val="SidehovedTegn"/>
    <w:uiPriority w:val="99"/>
    <w:unhideWhenUsed/>
    <w:rsid w:val="00D62478"/>
    <w:pPr>
      <w:tabs>
        <w:tab w:val="center" w:pos="4153"/>
        <w:tab w:val="right" w:pos="8306"/>
      </w:tabs>
    </w:pPr>
  </w:style>
  <w:style w:type="character" w:customStyle="1" w:styleId="SidehovedTegn">
    <w:name w:val="Sidehoved Tegn"/>
    <w:basedOn w:val="Standardskrifttypeiafsnit"/>
    <w:link w:val="Sidehoved"/>
    <w:uiPriority w:val="99"/>
    <w:rsid w:val="00D62478"/>
  </w:style>
  <w:style w:type="paragraph" w:styleId="Sidefod">
    <w:name w:val="footer"/>
    <w:basedOn w:val="Normal"/>
    <w:link w:val="SidefodTegn"/>
    <w:uiPriority w:val="99"/>
    <w:unhideWhenUsed/>
    <w:rsid w:val="00D62478"/>
    <w:pPr>
      <w:tabs>
        <w:tab w:val="center" w:pos="4153"/>
        <w:tab w:val="right" w:pos="8306"/>
      </w:tabs>
    </w:pPr>
  </w:style>
  <w:style w:type="character" w:customStyle="1" w:styleId="SidefodTegn">
    <w:name w:val="Sidefod Tegn"/>
    <w:basedOn w:val="Standardskrifttypeiafsnit"/>
    <w:link w:val="Sidefod"/>
    <w:uiPriority w:val="99"/>
    <w:rsid w:val="00D62478"/>
  </w:style>
  <w:style w:type="paragraph" w:styleId="Listeafsnit">
    <w:name w:val="List Paragraph"/>
    <w:basedOn w:val="Normal"/>
    <w:uiPriority w:val="34"/>
    <w:qFormat/>
    <w:rsid w:val="00125F45"/>
    <w:pPr>
      <w:ind w:left="720"/>
      <w:contextualSpacing/>
    </w:pPr>
  </w:style>
  <w:style w:type="character" w:customStyle="1" w:styleId="Overskrift1Tegn">
    <w:name w:val="Overskrift 1 Tegn"/>
    <w:basedOn w:val="Standardskrifttypeiafsnit"/>
    <w:link w:val="Overskrift1"/>
    <w:uiPriority w:val="9"/>
    <w:rsid w:val="0019728A"/>
    <w:rPr>
      <w:rFonts w:asciiTheme="majorHAnsi" w:eastAsiaTheme="majorEastAsia" w:hAnsiTheme="majorHAnsi" w:cstheme="majorBidi"/>
      <w:b/>
      <w:bCs/>
      <w:color w:val="345A8A" w:themeColor="accent1" w:themeShade="B5"/>
      <w:sz w:val="32"/>
      <w:szCs w:val="32"/>
      <w:lang w:val="da-DK"/>
    </w:rPr>
  </w:style>
  <w:style w:type="character" w:customStyle="1" w:styleId="Overskrift2Tegn">
    <w:name w:val="Overskrift 2 Tegn"/>
    <w:basedOn w:val="Standardskrifttypeiafsnit"/>
    <w:link w:val="Overskrift2"/>
    <w:uiPriority w:val="9"/>
    <w:rsid w:val="0019728A"/>
    <w:rPr>
      <w:rFonts w:asciiTheme="majorHAnsi" w:eastAsiaTheme="majorEastAsia" w:hAnsiTheme="majorHAnsi" w:cstheme="majorBidi"/>
      <w:b/>
      <w:bCs/>
      <w:color w:val="4F81BD" w:themeColor="accent1"/>
      <w:sz w:val="26"/>
      <w:szCs w:val="26"/>
      <w:lang w:val="da-DK"/>
    </w:rPr>
  </w:style>
  <w:style w:type="character" w:styleId="Strk">
    <w:name w:val="Strong"/>
    <w:basedOn w:val="Standardskrifttypeiafsnit"/>
    <w:uiPriority w:val="22"/>
    <w:qFormat/>
    <w:rsid w:val="0019728A"/>
    <w:rPr>
      <w:b/>
      <w:bCs/>
    </w:rPr>
  </w:style>
  <w:style w:type="table" w:styleId="Tabel-Gitter">
    <w:name w:val="Table Grid"/>
    <w:basedOn w:val="Tabel-Normal"/>
    <w:uiPriority w:val="59"/>
    <w:rsid w:val="00477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BB924-FA7B-4C4B-B6E9-6FC31C43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1790</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Runge Kristiansen</dc:creator>
  <cp:keywords/>
  <dc:description/>
  <cp:lastModifiedBy>Katrine Østergaard Thomsen</cp:lastModifiedBy>
  <cp:revision>3</cp:revision>
  <dcterms:created xsi:type="dcterms:W3CDTF">2022-02-09T13:00:00Z</dcterms:created>
  <dcterms:modified xsi:type="dcterms:W3CDTF">2022-02-09T13:02:00Z</dcterms:modified>
</cp:coreProperties>
</file>