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54C15" w14:textId="77777777" w:rsidR="00B37887" w:rsidRPr="005F3BFF" w:rsidRDefault="00B37887" w:rsidP="005F3BFF">
      <w:pPr>
        <w:pStyle w:val="Overskrift2"/>
        <w:spacing w:line="360" w:lineRule="auto"/>
        <w:jc w:val="right"/>
        <w:rPr>
          <w:rFonts w:cstheme="majorHAnsi"/>
          <w:color w:val="3A7124"/>
          <w:sz w:val="36"/>
          <w:szCs w:val="40"/>
        </w:rPr>
      </w:pPr>
    </w:p>
    <w:p w14:paraId="3792C32F" w14:textId="0B3858A9" w:rsidR="00B37887" w:rsidRPr="005F3BFF" w:rsidRDefault="00D313C1" w:rsidP="005F3BFF">
      <w:pPr>
        <w:pStyle w:val="Overskrift2"/>
        <w:spacing w:line="360" w:lineRule="auto"/>
        <w:jc w:val="right"/>
        <w:rPr>
          <w:rFonts w:cstheme="majorHAnsi"/>
          <w:color w:val="007A3B"/>
          <w:sz w:val="36"/>
          <w:szCs w:val="40"/>
        </w:rPr>
      </w:pPr>
      <w:r w:rsidRPr="005F3BFF">
        <w:rPr>
          <w:rFonts w:cstheme="majorHAnsi"/>
          <w:color w:val="007A3B"/>
          <w:sz w:val="36"/>
          <w:szCs w:val="40"/>
        </w:rPr>
        <w:t xml:space="preserve">PLAN </w:t>
      </w:r>
      <w:r w:rsidR="00EA12C0" w:rsidRPr="005F3BFF">
        <w:rPr>
          <w:rFonts w:cstheme="majorHAnsi"/>
          <w:color w:val="007A3B"/>
          <w:sz w:val="36"/>
          <w:szCs w:val="40"/>
        </w:rPr>
        <w:t>FOR IMPLEMENTERING AF MEDICIN INTEGRATION</w:t>
      </w:r>
    </w:p>
    <w:p w14:paraId="7642EBA6" w14:textId="77777777" w:rsidR="00D15D50" w:rsidRPr="005F3BFF" w:rsidRDefault="00D15D50" w:rsidP="005F3BFF">
      <w:pPr>
        <w:spacing w:line="360" w:lineRule="auto"/>
        <w:rPr>
          <w:rFonts w:asciiTheme="majorHAnsi" w:hAnsiTheme="majorHAnsi" w:cstheme="majorHAnsi"/>
        </w:rPr>
      </w:pPr>
    </w:p>
    <w:p w14:paraId="7CEA4F66" w14:textId="12A4512E" w:rsidR="00D66094" w:rsidRPr="005F3BFF" w:rsidRDefault="00D66094" w:rsidP="005F3BFF">
      <w:pPr>
        <w:spacing w:line="360" w:lineRule="auto"/>
        <w:rPr>
          <w:rFonts w:asciiTheme="majorHAnsi" w:hAnsiTheme="majorHAnsi" w:cstheme="majorHAnsi"/>
        </w:rPr>
      </w:pPr>
      <w:r w:rsidRPr="005F3BFF">
        <w:rPr>
          <w:rFonts w:asciiTheme="majorHAnsi" w:hAnsiTheme="majorHAnsi" w:cstheme="majorHAnsi"/>
        </w:rPr>
        <w:t>Der aftales som det første dato og klokkeslæt med projektlederen fra Sekoia i</w:t>
      </w:r>
      <w:r w:rsidR="00EA12C0" w:rsidRPr="005F3BFF">
        <w:rPr>
          <w:rFonts w:asciiTheme="majorHAnsi" w:hAnsiTheme="majorHAnsi" w:cstheme="majorHAnsi"/>
        </w:rPr>
        <w:t xml:space="preserve"> forhold til </w:t>
      </w:r>
      <w:r w:rsidRPr="005F3BFF">
        <w:rPr>
          <w:rFonts w:asciiTheme="majorHAnsi" w:hAnsiTheme="majorHAnsi" w:cstheme="majorHAnsi"/>
        </w:rPr>
        <w:t xml:space="preserve">hvornår integrationen til medicinen i Nexus rulles ud på skærmene. </w:t>
      </w:r>
    </w:p>
    <w:p w14:paraId="5B3BB9BC" w14:textId="77777777" w:rsidR="009C32D9" w:rsidRPr="005F3BFF" w:rsidRDefault="009C32D9" w:rsidP="005F3BFF">
      <w:pPr>
        <w:spacing w:line="360" w:lineRule="auto"/>
        <w:rPr>
          <w:rFonts w:asciiTheme="majorHAnsi" w:hAnsiTheme="majorHAnsi" w:cstheme="majorHAnsi"/>
        </w:rPr>
      </w:pPr>
    </w:p>
    <w:p w14:paraId="2605DE2D" w14:textId="1CA7A2E0" w:rsidR="00D66094" w:rsidRPr="005F3BFF" w:rsidRDefault="00D66094" w:rsidP="005F3BFF">
      <w:pPr>
        <w:spacing w:line="360" w:lineRule="auto"/>
        <w:rPr>
          <w:rFonts w:asciiTheme="majorHAnsi" w:hAnsiTheme="majorHAnsi" w:cstheme="majorHAnsi"/>
        </w:rPr>
      </w:pPr>
      <w:r w:rsidRPr="005F3BFF">
        <w:rPr>
          <w:rFonts w:asciiTheme="majorHAnsi" w:hAnsiTheme="majorHAnsi" w:cstheme="majorHAnsi"/>
        </w:rPr>
        <w:t xml:space="preserve">Inden udrulning bør i være opmærksomme på </w:t>
      </w:r>
      <w:r w:rsidR="0095028A" w:rsidRPr="005F3BFF">
        <w:rPr>
          <w:rFonts w:asciiTheme="majorHAnsi" w:hAnsiTheme="majorHAnsi" w:cstheme="majorHAnsi"/>
        </w:rPr>
        <w:t>følgende</w:t>
      </w:r>
      <w:r w:rsidRPr="005F3BFF">
        <w:rPr>
          <w:rFonts w:asciiTheme="majorHAnsi" w:hAnsiTheme="majorHAnsi" w:cstheme="majorHAnsi"/>
        </w:rPr>
        <w:t xml:space="preserve">: </w:t>
      </w:r>
    </w:p>
    <w:p w14:paraId="549FB22D" w14:textId="7DA6D0C3" w:rsidR="00D66094" w:rsidRPr="005F3BFF" w:rsidRDefault="00D66094" w:rsidP="005F3BFF">
      <w:pPr>
        <w:pStyle w:val="Listeafsnit"/>
        <w:numPr>
          <w:ilvl w:val="0"/>
          <w:numId w:val="5"/>
        </w:numPr>
        <w:spacing w:line="360" w:lineRule="auto"/>
        <w:rPr>
          <w:rFonts w:asciiTheme="majorHAnsi" w:hAnsiTheme="majorHAnsi" w:cstheme="majorHAnsi"/>
        </w:rPr>
      </w:pPr>
      <w:r w:rsidRPr="005F3BFF">
        <w:rPr>
          <w:rFonts w:asciiTheme="majorHAnsi" w:hAnsiTheme="majorHAnsi" w:cstheme="majorHAnsi"/>
          <w:b/>
          <w:bCs/>
        </w:rPr>
        <w:t>Tiden på opgaven:</w:t>
      </w:r>
      <w:r w:rsidRPr="005F3BFF">
        <w:rPr>
          <w:rFonts w:asciiTheme="majorHAnsi" w:hAnsiTheme="majorHAnsi" w:cstheme="majorHAnsi"/>
        </w:rPr>
        <w:t xml:space="preserve"> Da opgaven kommer fra Nexus kan der ikke sættes et tidsinterval på opgaven, som i kender </w:t>
      </w:r>
      <w:r w:rsidR="0095028A" w:rsidRPr="005F3BFF">
        <w:rPr>
          <w:rFonts w:asciiTheme="majorHAnsi" w:hAnsiTheme="majorHAnsi" w:cstheme="majorHAnsi"/>
        </w:rPr>
        <w:t xml:space="preserve">det </w:t>
      </w:r>
      <w:r w:rsidRPr="005F3BFF">
        <w:rPr>
          <w:rFonts w:asciiTheme="majorHAnsi" w:hAnsiTheme="majorHAnsi" w:cstheme="majorHAnsi"/>
        </w:rPr>
        <w:t xml:space="preserve">fra Sekoia opgaverne. Det betyder at hvis medicinen er planlagt til kl. 8.00 i Nexus vil opgaven </w:t>
      </w:r>
      <w:r w:rsidR="0095028A" w:rsidRPr="005F3BFF">
        <w:rPr>
          <w:rFonts w:asciiTheme="majorHAnsi" w:hAnsiTheme="majorHAnsi" w:cstheme="majorHAnsi"/>
        </w:rPr>
        <w:t>fremgå</w:t>
      </w:r>
      <w:r w:rsidRPr="005F3BFF">
        <w:rPr>
          <w:rFonts w:asciiTheme="majorHAnsi" w:hAnsiTheme="majorHAnsi" w:cstheme="majorHAnsi"/>
        </w:rPr>
        <w:t xml:space="preserve"> på Sekoia skærmene kl. 8.00-8.00. I Sekoia opgaverne har i </w:t>
      </w:r>
      <w:r w:rsidR="0095028A" w:rsidRPr="005F3BFF">
        <w:rPr>
          <w:rFonts w:asciiTheme="majorHAnsi" w:hAnsiTheme="majorHAnsi" w:cstheme="majorHAnsi"/>
        </w:rPr>
        <w:t xml:space="preserve">før </w:t>
      </w:r>
      <w:r w:rsidRPr="005F3BFF">
        <w:rPr>
          <w:rFonts w:asciiTheme="majorHAnsi" w:hAnsiTheme="majorHAnsi" w:cstheme="majorHAnsi"/>
        </w:rPr>
        <w:t>kunne</w:t>
      </w:r>
      <w:r w:rsidR="0095028A" w:rsidRPr="005F3BFF">
        <w:rPr>
          <w:rFonts w:asciiTheme="majorHAnsi" w:hAnsiTheme="majorHAnsi" w:cstheme="majorHAnsi"/>
        </w:rPr>
        <w:t>t angive tidsinterval på</w:t>
      </w:r>
      <w:r w:rsidRPr="005F3BFF">
        <w:rPr>
          <w:rFonts w:asciiTheme="majorHAnsi" w:hAnsiTheme="majorHAnsi" w:cstheme="majorHAnsi"/>
        </w:rPr>
        <w:t xml:space="preserve"> f.eks. kl. 8.00-9.00. </w:t>
      </w:r>
    </w:p>
    <w:p w14:paraId="6A21A920" w14:textId="1B7A5844" w:rsidR="00D66094" w:rsidRPr="005F3BFF" w:rsidRDefault="00D66094" w:rsidP="005F3BFF">
      <w:pPr>
        <w:pStyle w:val="Listeafsnit"/>
        <w:numPr>
          <w:ilvl w:val="0"/>
          <w:numId w:val="5"/>
        </w:numPr>
        <w:spacing w:line="360" w:lineRule="auto"/>
        <w:rPr>
          <w:rFonts w:asciiTheme="majorHAnsi" w:hAnsiTheme="majorHAnsi" w:cstheme="majorHAnsi"/>
        </w:rPr>
      </w:pPr>
      <w:r w:rsidRPr="005F3BFF">
        <w:rPr>
          <w:rFonts w:asciiTheme="majorHAnsi" w:hAnsiTheme="majorHAnsi" w:cstheme="majorHAnsi"/>
          <w:b/>
          <w:bCs/>
        </w:rPr>
        <w:t>Beskrivelsen:</w:t>
      </w:r>
      <w:r w:rsidRPr="005F3BFF">
        <w:rPr>
          <w:rFonts w:asciiTheme="majorHAnsi" w:hAnsiTheme="majorHAnsi" w:cstheme="majorHAnsi"/>
        </w:rPr>
        <w:t xml:space="preserve"> Da opgaven kommer fra Nexus kan der ikke laves en beskrivelse på opgaven som i kender fra Sekoia opgaverne. </w:t>
      </w:r>
      <w:r w:rsidR="00011AA8" w:rsidRPr="005F3BFF">
        <w:rPr>
          <w:rFonts w:asciiTheme="majorHAnsi" w:hAnsiTheme="majorHAnsi" w:cstheme="majorHAnsi"/>
        </w:rPr>
        <w:t>Hvis i ønsker disse informationer på opgaverne fra Nexus skal dette tilføjes under Bemærkninger på præparatet i Nexus. Eksempelvis information</w:t>
      </w:r>
      <w:r w:rsidRPr="005F3BFF">
        <w:rPr>
          <w:rFonts w:asciiTheme="majorHAnsi" w:hAnsiTheme="majorHAnsi" w:cstheme="majorHAnsi"/>
        </w:rPr>
        <w:t xml:space="preserve"> om hvor medicin er placeret eller at noget skal gives med f.eks. yoghurt. </w:t>
      </w:r>
    </w:p>
    <w:p w14:paraId="704F4B29" w14:textId="0AA8693E" w:rsidR="000173A0" w:rsidRPr="005F3BFF" w:rsidRDefault="00D66094" w:rsidP="005F3BFF">
      <w:pPr>
        <w:pStyle w:val="Listeafsnit"/>
        <w:numPr>
          <w:ilvl w:val="0"/>
          <w:numId w:val="5"/>
        </w:numPr>
        <w:spacing w:line="360" w:lineRule="auto"/>
        <w:rPr>
          <w:rFonts w:asciiTheme="majorHAnsi" w:hAnsiTheme="majorHAnsi" w:cstheme="majorHAnsi"/>
          <w:b/>
          <w:bCs/>
        </w:rPr>
      </w:pPr>
      <w:r w:rsidRPr="005F3BFF">
        <w:rPr>
          <w:rFonts w:asciiTheme="majorHAnsi" w:hAnsiTheme="majorHAnsi" w:cstheme="majorHAnsi"/>
          <w:b/>
          <w:bCs/>
        </w:rPr>
        <w:t>Overblik:</w:t>
      </w:r>
      <w:r w:rsidRPr="005F3BFF">
        <w:rPr>
          <w:rFonts w:asciiTheme="majorHAnsi" w:hAnsiTheme="majorHAnsi" w:cstheme="majorHAnsi"/>
        </w:rPr>
        <w:t xml:space="preserve"> Ønsker du fra skærmene at få et overblik over medicinopgaverne fra Nexus </w:t>
      </w:r>
      <w:r w:rsidR="00F95650" w:rsidRPr="005F3BFF">
        <w:rPr>
          <w:rFonts w:asciiTheme="majorHAnsi" w:hAnsiTheme="majorHAnsi" w:cstheme="majorHAnsi"/>
        </w:rPr>
        <w:t>kan</w:t>
      </w:r>
      <w:r w:rsidRPr="005F3BFF">
        <w:rPr>
          <w:rFonts w:asciiTheme="majorHAnsi" w:hAnsiTheme="majorHAnsi" w:cstheme="majorHAnsi"/>
        </w:rPr>
        <w:t xml:space="preserve"> du filtrer</w:t>
      </w:r>
      <w:r w:rsidR="00F95650" w:rsidRPr="005F3BFF">
        <w:rPr>
          <w:rFonts w:asciiTheme="majorHAnsi" w:hAnsiTheme="majorHAnsi" w:cstheme="majorHAnsi"/>
        </w:rPr>
        <w:t>e</w:t>
      </w:r>
      <w:r w:rsidRPr="005F3BFF">
        <w:rPr>
          <w:rFonts w:asciiTheme="majorHAnsi" w:hAnsiTheme="majorHAnsi" w:cstheme="majorHAnsi"/>
        </w:rPr>
        <w:t xml:space="preserve"> på typen ”Medicinrelaterede opgaver”. </w:t>
      </w:r>
      <w:r w:rsidR="00C91C68" w:rsidRPr="005F3BFF">
        <w:rPr>
          <w:rFonts w:asciiTheme="majorHAnsi" w:hAnsiTheme="majorHAnsi" w:cstheme="majorHAnsi"/>
        </w:rPr>
        <w:t>Ønsker du filtrering på faggrupper skal du følge vejledningen ”Uddelegering Nexus medicinopgaver – Vejledning”</w:t>
      </w:r>
    </w:p>
    <w:p w14:paraId="2C016902" w14:textId="4ACD3DB6" w:rsidR="00D15D50" w:rsidRPr="005F3BFF" w:rsidRDefault="00D66094" w:rsidP="005F3BFF">
      <w:pPr>
        <w:pStyle w:val="Listeafsnit"/>
        <w:numPr>
          <w:ilvl w:val="0"/>
          <w:numId w:val="5"/>
        </w:numPr>
        <w:spacing w:line="360" w:lineRule="auto"/>
        <w:rPr>
          <w:rFonts w:asciiTheme="majorHAnsi" w:hAnsiTheme="majorHAnsi" w:cstheme="majorHAnsi"/>
        </w:rPr>
      </w:pPr>
      <w:r w:rsidRPr="005F3BFF">
        <w:rPr>
          <w:rFonts w:asciiTheme="majorHAnsi" w:hAnsiTheme="majorHAnsi" w:cstheme="majorHAnsi"/>
          <w:b/>
          <w:bCs/>
        </w:rPr>
        <w:t>Alle medicinudleveringer bliver til opgaver:</w:t>
      </w:r>
      <w:r w:rsidRPr="005F3BFF">
        <w:rPr>
          <w:rFonts w:asciiTheme="majorHAnsi" w:hAnsiTheme="majorHAnsi" w:cstheme="majorHAnsi"/>
        </w:rPr>
        <w:t xml:space="preserve"> Da integrationen ser på den planlagte medicin i Nexus kan der fremkomme opgaver på opgavelisten som ikke skal behandles af en medarbejder på centeret. D</w:t>
      </w:r>
      <w:r w:rsidR="00021B07" w:rsidRPr="005F3BFF">
        <w:rPr>
          <w:rFonts w:asciiTheme="majorHAnsi" w:hAnsiTheme="majorHAnsi" w:cstheme="majorHAnsi"/>
        </w:rPr>
        <w:t>et</w:t>
      </w:r>
      <w:r w:rsidRPr="005F3BFF">
        <w:rPr>
          <w:rFonts w:asciiTheme="majorHAnsi" w:hAnsiTheme="majorHAnsi" w:cstheme="majorHAnsi"/>
        </w:rPr>
        <w:t xml:space="preserve"> kan f.eks. være at borgeren omkring middag er i beskæftigelse, aflastning eller aktivitet andet sted</w:t>
      </w:r>
      <w:r w:rsidR="00634DAD" w:rsidRPr="005F3BFF">
        <w:rPr>
          <w:rFonts w:asciiTheme="majorHAnsi" w:hAnsiTheme="majorHAnsi" w:cstheme="majorHAnsi"/>
        </w:rPr>
        <w:t xml:space="preserve">. </w:t>
      </w:r>
      <w:r w:rsidR="003B305E">
        <w:rPr>
          <w:rFonts w:asciiTheme="majorHAnsi" w:hAnsiTheme="majorHAnsi" w:cstheme="majorHAnsi"/>
        </w:rPr>
        <w:t xml:space="preserve">Hvis det er </w:t>
      </w:r>
      <w:r w:rsidR="00634DAD" w:rsidRPr="005F3BFF">
        <w:rPr>
          <w:rFonts w:asciiTheme="majorHAnsi" w:hAnsiTheme="majorHAnsi" w:cstheme="majorHAnsi"/>
        </w:rPr>
        <w:t>medarbejderne på aflastningen</w:t>
      </w:r>
      <w:r w:rsidR="00564ECA" w:rsidRPr="005F3BFF">
        <w:rPr>
          <w:rFonts w:asciiTheme="majorHAnsi" w:hAnsiTheme="majorHAnsi" w:cstheme="majorHAnsi"/>
        </w:rPr>
        <w:t>/beskæftigelsen</w:t>
      </w:r>
      <w:r w:rsidR="00634DAD" w:rsidRPr="005F3BFF">
        <w:rPr>
          <w:rFonts w:asciiTheme="majorHAnsi" w:hAnsiTheme="majorHAnsi" w:cstheme="majorHAnsi"/>
        </w:rPr>
        <w:t xml:space="preserve"> der skal behandle udleveringen </w:t>
      </w:r>
      <w:r w:rsidR="003B305E">
        <w:rPr>
          <w:rFonts w:asciiTheme="majorHAnsi" w:hAnsiTheme="majorHAnsi" w:cstheme="majorHAnsi"/>
        </w:rPr>
        <w:t xml:space="preserve">af f.eks. middagsmedicinen i Nexus, skal medarbejderne på centeret ikke behandle middagsmedicinen i Sekoia.  </w:t>
      </w:r>
      <w:r w:rsidR="00564ECA" w:rsidRPr="005F3BFF">
        <w:rPr>
          <w:rFonts w:asciiTheme="majorHAnsi" w:hAnsiTheme="majorHAnsi" w:cstheme="majorHAnsi"/>
        </w:rPr>
        <w:t xml:space="preserve">Uanset hvor </w:t>
      </w:r>
      <w:r w:rsidR="00D15D50" w:rsidRPr="005F3BFF">
        <w:rPr>
          <w:rFonts w:asciiTheme="majorHAnsi" w:hAnsiTheme="majorHAnsi" w:cstheme="majorHAnsi"/>
        </w:rPr>
        <w:t>opgaveregistreringen</w:t>
      </w:r>
      <w:r w:rsidR="00564ECA" w:rsidRPr="005F3BFF">
        <w:rPr>
          <w:rFonts w:asciiTheme="majorHAnsi" w:hAnsiTheme="majorHAnsi" w:cstheme="majorHAnsi"/>
        </w:rPr>
        <w:t xml:space="preserve"> foretages (Sekoia eller Nexus) kan det ses begge steder. Foretager man hverken registrering i Nexus eller Sekoia vil den </w:t>
      </w:r>
    </w:p>
    <w:p w14:paraId="42B0EF53" w14:textId="77777777" w:rsidR="00456F32" w:rsidRPr="005F3BFF" w:rsidRDefault="00456F32" w:rsidP="005F3BFF">
      <w:pPr>
        <w:pStyle w:val="Listeafsnit"/>
        <w:spacing w:line="360" w:lineRule="auto"/>
        <w:rPr>
          <w:rFonts w:asciiTheme="majorHAnsi" w:hAnsiTheme="majorHAnsi" w:cstheme="majorHAnsi"/>
        </w:rPr>
      </w:pPr>
    </w:p>
    <w:p w14:paraId="5A55CA30" w14:textId="05A65923" w:rsidR="00D66094" w:rsidRPr="005F3BFF" w:rsidRDefault="00634DAD" w:rsidP="005F3BFF">
      <w:pPr>
        <w:pStyle w:val="Listeafsnit"/>
        <w:spacing w:line="360" w:lineRule="auto"/>
        <w:rPr>
          <w:rFonts w:asciiTheme="majorHAnsi" w:hAnsiTheme="majorHAnsi" w:cstheme="majorHAnsi"/>
        </w:rPr>
      </w:pPr>
      <w:r w:rsidRPr="005F3BFF">
        <w:rPr>
          <w:rFonts w:asciiTheme="majorHAnsi" w:hAnsiTheme="majorHAnsi" w:cstheme="majorHAnsi"/>
        </w:rPr>
        <w:t xml:space="preserve">på </w:t>
      </w:r>
      <w:r w:rsidR="00D15D50" w:rsidRPr="005F3BFF">
        <w:rPr>
          <w:rFonts w:asciiTheme="majorHAnsi" w:hAnsiTheme="majorHAnsi" w:cstheme="majorHAnsi"/>
        </w:rPr>
        <w:t>figurerer</w:t>
      </w:r>
      <w:r w:rsidRPr="005F3BFF">
        <w:rPr>
          <w:rFonts w:asciiTheme="majorHAnsi" w:hAnsiTheme="majorHAnsi" w:cstheme="majorHAnsi"/>
        </w:rPr>
        <w:t xml:space="preserve"> som ubehandlet og være synlig for medarbejderne i de senere vagtlag. </w:t>
      </w:r>
    </w:p>
    <w:p w14:paraId="3919448C" w14:textId="77777777" w:rsidR="00E301C3" w:rsidRPr="005F3BFF" w:rsidRDefault="00E301C3" w:rsidP="005F3BFF">
      <w:pPr>
        <w:spacing w:line="360" w:lineRule="auto"/>
        <w:rPr>
          <w:rFonts w:asciiTheme="majorHAnsi" w:hAnsiTheme="majorHAnsi" w:cstheme="majorHAnsi"/>
        </w:rPr>
      </w:pPr>
    </w:p>
    <w:p w14:paraId="3996D23F" w14:textId="124D16B0" w:rsidR="001F5AFB" w:rsidRPr="005F3BFF" w:rsidRDefault="00634DAD" w:rsidP="005F3BFF">
      <w:pPr>
        <w:spacing w:line="360" w:lineRule="auto"/>
        <w:rPr>
          <w:rFonts w:asciiTheme="majorHAnsi" w:hAnsiTheme="majorHAnsi" w:cstheme="majorHAnsi"/>
        </w:rPr>
      </w:pPr>
      <w:r w:rsidRPr="005F3BFF">
        <w:rPr>
          <w:rFonts w:asciiTheme="majorHAnsi" w:hAnsiTheme="majorHAnsi" w:cstheme="majorHAnsi"/>
        </w:rPr>
        <w:t xml:space="preserve">Når dato og klokkeslæt er aftalt, anbefaler vi, at følgende formidles til medarbejderne der er på arbejde i det pågældende tidsrum: </w:t>
      </w:r>
    </w:p>
    <w:p w14:paraId="326C2738" w14:textId="7BE6BBC1" w:rsidR="00357520" w:rsidRPr="005F3BFF" w:rsidRDefault="00357520" w:rsidP="005F3BFF">
      <w:pPr>
        <w:pStyle w:val="Listeafsnit"/>
        <w:numPr>
          <w:ilvl w:val="0"/>
          <w:numId w:val="8"/>
        </w:numPr>
        <w:spacing w:line="360" w:lineRule="auto"/>
        <w:rPr>
          <w:rFonts w:asciiTheme="majorHAnsi" w:hAnsiTheme="majorHAnsi" w:cstheme="majorHAnsi"/>
        </w:rPr>
      </w:pPr>
      <w:r w:rsidRPr="005F3BFF">
        <w:rPr>
          <w:rFonts w:asciiTheme="majorHAnsi" w:hAnsiTheme="majorHAnsi" w:cstheme="majorHAnsi"/>
        </w:rPr>
        <w:t xml:space="preserve">Sørge for at der i hvert fald er dispenseret medicin til og med den dag integrationen rulles ud. </w:t>
      </w:r>
    </w:p>
    <w:p w14:paraId="20925B56" w14:textId="7B6AAF36" w:rsidR="00634DAD" w:rsidRPr="005F3BFF" w:rsidRDefault="00D15D50" w:rsidP="005F3BFF">
      <w:pPr>
        <w:pStyle w:val="Listeafsnit"/>
        <w:numPr>
          <w:ilvl w:val="0"/>
          <w:numId w:val="6"/>
        </w:numPr>
        <w:spacing w:line="360" w:lineRule="auto"/>
        <w:rPr>
          <w:rFonts w:asciiTheme="majorHAnsi" w:hAnsiTheme="majorHAnsi" w:cstheme="majorHAnsi"/>
        </w:rPr>
      </w:pPr>
      <w:r w:rsidRPr="005F3BFF">
        <w:rPr>
          <w:rFonts w:asciiTheme="majorHAnsi" w:hAnsiTheme="majorHAnsi" w:cstheme="majorHAnsi"/>
        </w:rPr>
        <w:t>At</w:t>
      </w:r>
      <w:r w:rsidR="00634DAD" w:rsidRPr="005F3BFF">
        <w:rPr>
          <w:rFonts w:asciiTheme="majorHAnsi" w:hAnsiTheme="majorHAnsi" w:cstheme="majorHAnsi"/>
        </w:rPr>
        <w:t xml:space="preserve"> der for en tid (afhængig af centerets størrelse) vil være de nye medicinopgaver fra Nexus med titlen ”Doseret/dosisdispenseret medicin” og evt. præparater der ikke kan doseres og de oprindelige Sekoia opgaver. Begge vil være synlige indtil de slettes i administrationen. </w:t>
      </w:r>
    </w:p>
    <w:p w14:paraId="46D09564" w14:textId="2806D6DE" w:rsidR="0082202B" w:rsidRPr="005F3BFF" w:rsidRDefault="0082202B" w:rsidP="005F3BFF">
      <w:pPr>
        <w:pStyle w:val="Listeafsnit"/>
        <w:numPr>
          <w:ilvl w:val="0"/>
          <w:numId w:val="6"/>
        </w:numPr>
        <w:spacing w:line="360" w:lineRule="auto"/>
        <w:rPr>
          <w:rFonts w:asciiTheme="majorHAnsi" w:hAnsiTheme="majorHAnsi" w:cstheme="majorHAnsi"/>
        </w:rPr>
      </w:pPr>
      <w:r w:rsidRPr="005F3BFF">
        <w:rPr>
          <w:rFonts w:asciiTheme="majorHAnsi" w:hAnsiTheme="majorHAnsi" w:cstheme="majorHAnsi"/>
        </w:rPr>
        <w:t xml:space="preserve">Inden opgaver slettes i Sekoia kan det være en fordel at </w:t>
      </w:r>
      <w:r w:rsidR="00CF0949">
        <w:rPr>
          <w:rFonts w:asciiTheme="majorHAnsi" w:hAnsiTheme="majorHAnsi" w:cstheme="majorHAnsi"/>
        </w:rPr>
        <w:t>logge ind i Sekoia fra en skærm, tablet eller telefon</w:t>
      </w:r>
      <w:r w:rsidRPr="005F3BFF">
        <w:rPr>
          <w:rFonts w:asciiTheme="majorHAnsi" w:hAnsiTheme="majorHAnsi" w:cstheme="majorHAnsi"/>
        </w:rPr>
        <w:t xml:space="preserve"> og vælge alle borgerne og herefter filtrer på Medicinrelateret opgaver. Tryk herefter på medicinopgaver en efter en og tjek at de er oprettet korrekt. Hvis der kommer en rød besked frem omkring Fejl kan det oftest skyldes at der mangler dispensering i Nexus. Dette kan herefter kontrolleres. Ellers kontaktes Sekoia. </w:t>
      </w:r>
    </w:p>
    <w:p w14:paraId="4FE210AF" w14:textId="3FFC289A" w:rsidR="00456F32" w:rsidRPr="005F3BFF" w:rsidRDefault="00456F32" w:rsidP="005F3BFF">
      <w:pPr>
        <w:pStyle w:val="Listeafsnit"/>
        <w:numPr>
          <w:ilvl w:val="0"/>
          <w:numId w:val="6"/>
        </w:numPr>
        <w:spacing w:line="360" w:lineRule="auto"/>
        <w:rPr>
          <w:rFonts w:asciiTheme="majorHAnsi" w:hAnsiTheme="majorHAnsi" w:cstheme="majorHAnsi"/>
        </w:rPr>
      </w:pPr>
      <w:r w:rsidRPr="005F3BFF">
        <w:rPr>
          <w:rFonts w:asciiTheme="majorHAnsi" w:hAnsiTheme="majorHAnsi" w:cstheme="majorHAnsi"/>
        </w:rPr>
        <w:t>At uddelegering til faggrupper skal udføres i Sekoia administrationen (følg link sendt i mail med denne plan)</w:t>
      </w:r>
    </w:p>
    <w:p w14:paraId="3FF3EE35" w14:textId="6777D075" w:rsidR="00634DAD" w:rsidRPr="005F3BFF" w:rsidRDefault="00634DAD" w:rsidP="005F3BFF">
      <w:pPr>
        <w:pStyle w:val="Listeafsnit"/>
        <w:numPr>
          <w:ilvl w:val="0"/>
          <w:numId w:val="6"/>
        </w:numPr>
        <w:spacing w:line="360" w:lineRule="auto"/>
        <w:rPr>
          <w:rFonts w:asciiTheme="majorHAnsi" w:hAnsiTheme="majorHAnsi" w:cstheme="majorHAnsi"/>
        </w:rPr>
      </w:pPr>
      <w:r w:rsidRPr="005F3BFF">
        <w:rPr>
          <w:rFonts w:asciiTheme="majorHAnsi" w:hAnsiTheme="majorHAnsi" w:cstheme="majorHAnsi"/>
        </w:rPr>
        <w:t xml:space="preserve">At de skal huske deres Nexus log ind, hvis de ikke plejer at kvittere for medicinen i Nexus fra skærmene. </w:t>
      </w:r>
    </w:p>
    <w:p w14:paraId="7B28835C" w14:textId="730F9977" w:rsidR="00002CF7" w:rsidRPr="005F3BFF" w:rsidRDefault="008849CE" w:rsidP="005F3BFF">
      <w:pPr>
        <w:pStyle w:val="Listeafsnit"/>
        <w:numPr>
          <w:ilvl w:val="0"/>
          <w:numId w:val="6"/>
        </w:numPr>
        <w:spacing w:line="360" w:lineRule="auto"/>
        <w:rPr>
          <w:rFonts w:asciiTheme="majorHAnsi" w:hAnsiTheme="majorHAnsi" w:cstheme="majorHAnsi"/>
        </w:rPr>
      </w:pPr>
      <w:r w:rsidRPr="005F3BFF">
        <w:rPr>
          <w:rFonts w:asciiTheme="majorHAnsi" w:hAnsiTheme="majorHAnsi" w:cstheme="majorHAnsi"/>
        </w:rPr>
        <w:t>U</w:t>
      </w:r>
      <w:r w:rsidR="00A0042F" w:rsidRPr="005F3BFF">
        <w:rPr>
          <w:rFonts w:asciiTheme="majorHAnsi" w:hAnsiTheme="majorHAnsi" w:cstheme="majorHAnsi"/>
        </w:rPr>
        <w:t xml:space="preserve">dskriv </w:t>
      </w:r>
      <w:r w:rsidRPr="005F3BFF">
        <w:rPr>
          <w:rFonts w:asciiTheme="majorHAnsi" w:hAnsiTheme="majorHAnsi" w:cstheme="majorHAnsi"/>
        </w:rPr>
        <w:t xml:space="preserve">tilsendte vejledning vedr. medicinen (også PN) </w:t>
      </w:r>
      <w:r w:rsidR="00A0042F" w:rsidRPr="005F3BFF">
        <w:rPr>
          <w:rFonts w:asciiTheme="majorHAnsi" w:hAnsiTheme="majorHAnsi" w:cstheme="majorHAnsi"/>
        </w:rPr>
        <w:t xml:space="preserve">og læg dem på kontorer som en hjælpende hånd. Sendt evt. link til Universet ud pr. mail. </w:t>
      </w:r>
    </w:p>
    <w:p w14:paraId="190122A6" w14:textId="657B773C" w:rsidR="008849CE" w:rsidRPr="005F3BFF" w:rsidRDefault="008849CE" w:rsidP="005F3BFF">
      <w:pPr>
        <w:spacing w:line="360" w:lineRule="auto"/>
        <w:rPr>
          <w:rFonts w:asciiTheme="majorHAnsi" w:hAnsiTheme="majorHAnsi" w:cstheme="majorHAnsi"/>
          <w:sz w:val="22"/>
          <w:szCs w:val="22"/>
        </w:rPr>
      </w:pPr>
    </w:p>
    <w:p w14:paraId="023B1216" w14:textId="77777777" w:rsidR="00456F32" w:rsidRPr="005F3BFF" w:rsidRDefault="000B4710" w:rsidP="005F3BFF">
      <w:pPr>
        <w:spacing w:line="360" w:lineRule="auto"/>
        <w:rPr>
          <w:rFonts w:asciiTheme="majorHAnsi" w:hAnsiTheme="majorHAnsi" w:cstheme="majorHAnsi"/>
          <w:b/>
          <w:bCs/>
          <w:sz w:val="22"/>
          <w:szCs w:val="22"/>
          <w:u w:val="single"/>
        </w:rPr>
      </w:pPr>
      <w:r w:rsidRPr="005F3BFF">
        <w:rPr>
          <w:rFonts w:asciiTheme="majorHAnsi" w:hAnsiTheme="majorHAnsi" w:cstheme="majorHAnsi"/>
          <w:b/>
          <w:bCs/>
          <w:sz w:val="22"/>
          <w:szCs w:val="22"/>
          <w:u w:val="single"/>
        </w:rPr>
        <w:br w:type="page"/>
      </w:r>
    </w:p>
    <w:p w14:paraId="1CE63614" w14:textId="77777777" w:rsidR="00456F32" w:rsidRPr="005F3BFF" w:rsidRDefault="00456F32" w:rsidP="005F3BFF">
      <w:pPr>
        <w:spacing w:line="360" w:lineRule="auto"/>
        <w:rPr>
          <w:rFonts w:asciiTheme="majorHAnsi" w:hAnsiTheme="majorHAnsi" w:cstheme="majorHAnsi"/>
          <w:b/>
          <w:bCs/>
          <w:sz w:val="22"/>
          <w:szCs w:val="22"/>
          <w:u w:val="single"/>
        </w:rPr>
      </w:pPr>
    </w:p>
    <w:p w14:paraId="4C9A2D89" w14:textId="4692409A" w:rsidR="008849CE" w:rsidRPr="005F3BFF" w:rsidRDefault="00177583" w:rsidP="005F3BFF">
      <w:pPr>
        <w:pStyle w:val="Overskrift1"/>
        <w:spacing w:line="360" w:lineRule="auto"/>
        <w:rPr>
          <w:rFonts w:cstheme="majorHAnsi"/>
        </w:rPr>
      </w:pPr>
      <w:r w:rsidRPr="005F3BFF">
        <w:rPr>
          <w:rFonts w:cstheme="majorHAnsi"/>
        </w:rPr>
        <w:t xml:space="preserve">Slet tidligere medicinopgaver i Sekoia administrationen: </w:t>
      </w:r>
    </w:p>
    <w:p w14:paraId="4D87A2A7" w14:textId="060D420F" w:rsidR="008849CE" w:rsidRDefault="00177583" w:rsidP="005F3BFF">
      <w:pPr>
        <w:pStyle w:val="Listeafsnit"/>
        <w:numPr>
          <w:ilvl w:val="0"/>
          <w:numId w:val="7"/>
        </w:numPr>
        <w:spacing w:line="360" w:lineRule="auto"/>
        <w:rPr>
          <w:rFonts w:asciiTheme="majorHAnsi" w:hAnsiTheme="majorHAnsi" w:cstheme="majorHAnsi"/>
        </w:rPr>
      </w:pPr>
      <w:r w:rsidRPr="005F3BFF">
        <w:rPr>
          <w:rFonts w:asciiTheme="majorHAnsi" w:hAnsiTheme="majorHAnsi" w:cstheme="majorHAnsi"/>
        </w:rPr>
        <w:t>En Administrator eller Superbruger skal logge</w:t>
      </w:r>
      <w:r w:rsidR="00002CF7" w:rsidRPr="005F3BFF">
        <w:rPr>
          <w:rFonts w:asciiTheme="majorHAnsi" w:hAnsiTheme="majorHAnsi" w:cstheme="majorHAnsi"/>
        </w:rPr>
        <w:t xml:space="preserve"> ind i </w:t>
      </w:r>
      <w:r w:rsidRPr="005F3BFF">
        <w:rPr>
          <w:rFonts w:asciiTheme="majorHAnsi" w:hAnsiTheme="majorHAnsi" w:cstheme="majorHAnsi"/>
        </w:rPr>
        <w:t xml:space="preserve">Sekoia </w:t>
      </w:r>
      <w:r w:rsidR="00002CF7" w:rsidRPr="005F3BFF">
        <w:rPr>
          <w:rFonts w:asciiTheme="majorHAnsi" w:hAnsiTheme="majorHAnsi" w:cstheme="majorHAnsi"/>
        </w:rPr>
        <w:t>administrationen fra computeren</w:t>
      </w:r>
    </w:p>
    <w:p w14:paraId="45ABFBFC" w14:textId="3594A1A2" w:rsidR="00F0437B" w:rsidRPr="005F3BFF" w:rsidRDefault="00F0437B" w:rsidP="005F3BFF">
      <w:pPr>
        <w:pStyle w:val="Listeafsnit"/>
        <w:numPr>
          <w:ilvl w:val="0"/>
          <w:numId w:val="7"/>
        </w:numPr>
        <w:spacing w:line="360" w:lineRule="auto"/>
        <w:rPr>
          <w:rFonts w:asciiTheme="majorHAnsi" w:hAnsiTheme="majorHAnsi" w:cstheme="majorHAnsi"/>
        </w:rPr>
      </w:pPr>
      <w:r>
        <w:rPr>
          <w:rFonts w:asciiTheme="majorHAnsi" w:hAnsiTheme="majorHAnsi" w:cstheme="majorHAnsi"/>
        </w:rPr>
        <w:t>Vælg borgerens hvis Opgaver du ønsker at slette under ”Borgere” i menuen</w:t>
      </w:r>
    </w:p>
    <w:p w14:paraId="3437F5E1" w14:textId="6D6969E2" w:rsidR="00002CF7" w:rsidRPr="005F3BFF" w:rsidRDefault="00002CF7" w:rsidP="005F3BFF">
      <w:pPr>
        <w:pStyle w:val="Listeafsnit"/>
        <w:numPr>
          <w:ilvl w:val="0"/>
          <w:numId w:val="7"/>
        </w:numPr>
        <w:spacing w:line="360" w:lineRule="auto"/>
        <w:rPr>
          <w:rFonts w:asciiTheme="majorHAnsi" w:hAnsiTheme="majorHAnsi" w:cstheme="majorHAnsi"/>
        </w:rPr>
      </w:pPr>
      <w:r w:rsidRPr="005F3BFF">
        <w:rPr>
          <w:rFonts w:asciiTheme="majorHAnsi" w:hAnsiTheme="majorHAnsi" w:cstheme="majorHAnsi"/>
        </w:rPr>
        <w:t xml:space="preserve">Vælg ”Opgaver” </w:t>
      </w:r>
    </w:p>
    <w:p w14:paraId="5986AE50" w14:textId="3C8191CF" w:rsidR="00002CF7" w:rsidRPr="005F3BFF" w:rsidRDefault="00F0437B" w:rsidP="005F3BFF">
      <w:pPr>
        <w:pStyle w:val="Listeafsnit"/>
        <w:numPr>
          <w:ilvl w:val="0"/>
          <w:numId w:val="7"/>
        </w:numPr>
        <w:spacing w:line="360" w:lineRule="auto"/>
        <w:rPr>
          <w:rFonts w:asciiTheme="majorHAnsi" w:hAnsiTheme="majorHAnsi" w:cstheme="majorHAnsi"/>
        </w:rPr>
      </w:pPr>
      <w:r>
        <w:rPr>
          <w:rFonts w:asciiTheme="majorHAnsi" w:hAnsiTheme="majorHAnsi" w:cstheme="majorHAnsi"/>
        </w:rPr>
        <w:t>Tryk på de tildelte medicinopgaver og vælg ”Slet alle”</w:t>
      </w:r>
      <w:r w:rsidR="00002CF7" w:rsidRPr="005F3BFF">
        <w:rPr>
          <w:rFonts w:asciiTheme="majorHAnsi" w:hAnsiTheme="majorHAnsi" w:cstheme="majorHAnsi"/>
        </w:rPr>
        <w:t xml:space="preserve"> (du skal begynde at slette opgaver fra i dag og ikke gå frem til f.eks. i morgen)</w:t>
      </w:r>
    </w:p>
    <w:p w14:paraId="4F28E565" w14:textId="7CF44FA1" w:rsidR="00002CF7" w:rsidRPr="005F3BFF" w:rsidRDefault="008777CE" w:rsidP="005F3BFF">
      <w:pPr>
        <w:pStyle w:val="Listeafsnit"/>
        <w:numPr>
          <w:ilvl w:val="0"/>
          <w:numId w:val="7"/>
        </w:numPr>
        <w:spacing w:line="360" w:lineRule="auto"/>
        <w:rPr>
          <w:rFonts w:asciiTheme="majorHAnsi" w:hAnsiTheme="majorHAnsi" w:cstheme="majorHAnsi"/>
        </w:rPr>
      </w:pPr>
      <w:r w:rsidRPr="005F3BFF">
        <w:rPr>
          <w:rFonts w:asciiTheme="majorHAnsi" w:hAnsiTheme="majorHAnsi" w:cstheme="majorHAnsi"/>
        </w:rPr>
        <w:t>Slet opgaver for en borger ad gangen</w:t>
      </w:r>
    </w:p>
    <w:p w14:paraId="007C97FB" w14:textId="35A4EA36" w:rsidR="00002CF7" w:rsidRPr="005F3BFF" w:rsidRDefault="00F84E95" w:rsidP="005F3BFF">
      <w:pPr>
        <w:pStyle w:val="Listeafsnit"/>
        <w:numPr>
          <w:ilvl w:val="0"/>
          <w:numId w:val="7"/>
        </w:numPr>
        <w:spacing w:line="360" w:lineRule="auto"/>
        <w:rPr>
          <w:rFonts w:asciiTheme="majorHAnsi" w:hAnsiTheme="majorHAnsi" w:cstheme="majorHAnsi"/>
        </w:rPr>
      </w:pPr>
      <w:r w:rsidRPr="005F3BFF">
        <w:rPr>
          <w:rFonts w:asciiTheme="majorHAnsi" w:hAnsiTheme="majorHAnsi" w:cstheme="majorHAnsi"/>
          <w:noProof/>
        </w:rPr>
        <w:drawing>
          <wp:anchor distT="0" distB="0" distL="114300" distR="114300" simplePos="0" relativeHeight="251658240" behindDoc="0" locked="0" layoutInCell="1" allowOverlap="1" wp14:anchorId="15A5E0FE" wp14:editId="3F68ED8E">
            <wp:simplePos x="0" y="0"/>
            <wp:positionH relativeFrom="column">
              <wp:posOffset>171450</wp:posOffset>
            </wp:positionH>
            <wp:positionV relativeFrom="paragraph">
              <wp:posOffset>1099185</wp:posOffset>
            </wp:positionV>
            <wp:extent cx="5270500" cy="1196340"/>
            <wp:effectExtent l="0" t="0" r="6350" b="3810"/>
            <wp:wrapTopAndBottom/>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8"/>
                    <a:stretch>
                      <a:fillRect/>
                    </a:stretch>
                  </pic:blipFill>
                  <pic:spPr>
                    <a:xfrm>
                      <a:off x="0" y="0"/>
                      <a:ext cx="5270500" cy="1196340"/>
                    </a:xfrm>
                    <a:prstGeom prst="rect">
                      <a:avLst/>
                    </a:prstGeom>
                  </pic:spPr>
                </pic:pic>
              </a:graphicData>
            </a:graphic>
            <wp14:sizeRelH relativeFrom="page">
              <wp14:pctWidth>0</wp14:pctWidth>
            </wp14:sizeRelH>
            <wp14:sizeRelV relativeFrom="page">
              <wp14:pctHeight>0</wp14:pctHeight>
            </wp14:sizeRelV>
          </wp:anchor>
        </w:drawing>
      </w:r>
      <w:r w:rsidR="00002CF7" w:rsidRPr="005F3BFF">
        <w:rPr>
          <w:rFonts w:asciiTheme="majorHAnsi" w:hAnsiTheme="majorHAnsi" w:cstheme="majorHAnsi"/>
        </w:rPr>
        <w:t>Få overblik over hvor mange Sekoia medicinopgaver der er tildelt den pågældende borger ved at trykke på borgerens navn øverst over de tildelte opgaver (se billede)</w:t>
      </w:r>
      <w:r w:rsidR="00F0437B">
        <w:rPr>
          <w:rFonts w:asciiTheme="majorHAnsi" w:hAnsiTheme="majorHAnsi" w:cstheme="majorHAnsi"/>
        </w:rPr>
        <w:t xml:space="preserve"> Du kan her også tjekke at du har fået slettet alle medicinopgaverne i Sekoia</w:t>
      </w:r>
    </w:p>
    <w:p w14:paraId="6A37D148" w14:textId="77777777" w:rsidR="00C91C68" w:rsidRPr="005F3BFF" w:rsidRDefault="00C91C68" w:rsidP="005F3BFF">
      <w:pPr>
        <w:spacing w:line="360" w:lineRule="auto"/>
        <w:rPr>
          <w:rFonts w:asciiTheme="majorHAnsi" w:hAnsiTheme="majorHAnsi" w:cstheme="majorHAnsi"/>
        </w:rPr>
      </w:pPr>
    </w:p>
    <w:p w14:paraId="08E09CFF" w14:textId="192BDD19" w:rsidR="001136C4" w:rsidRPr="005F3BFF" w:rsidRDefault="001136C4" w:rsidP="005F3BFF">
      <w:pPr>
        <w:spacing w:line="360" w:lineRule="auto"/>
        <w:rPr>
          <w:rFonts w:asciiTheme="majorHAnsi" w:hAnsiTheme="majorHAnsi" w:cstheme="majorHAnsi"/>
        </w:rPr>
      </w:pPr>
      <w:r w:rsidRPr="005F3BFF">
        <w:rPr>
          <w:rFonts w:asciiTheme="majorHAnsi" w:hAnsiTheme="majorHAnsi" w:cstheme="majorHAnsi"/>
        </w:rPr>
        <w:t xml:space="preserve">Opgaverne vil herefter forsvinde </w:t>
      </w:r>
      <w:r w:rsidR="00F0437B">
        <w:rPr>
          <w:rFonts w:asciiTheme="majorHAnsi" w:hAnsiTheme="majorHAnsi" w:cstheme="majorHAnsi"/>
        </w:rPr>
        <w:t>i Sekoia</w:t>
      </w:r>
      <w:r w:rsidRPr="005F3BFF">
        <w:rPr>
          <w:rFonts w:asciiTheme="majorHAnsi" w:hAnsiTheme="majorHAnsi" w:cstheme="majorHAnsi"/>
        </w:rPr>
        <w:t xml:space="preserve"> fra i dag og fremadrettet. De tidligere Sekoia medicinopgaver som i har behandlet vil stadig kunne finde</w:t>
      </w:r>
      <w:r w:rsidR="00177583" w:rsidRPr="005F3BFF">
        <w:rPr>
          <w:rFonts w:asciiTheme="majorHAnsi" w:hAnsiTheme="majorHAnsi" w:cstheme="majorHAnsi"/>
        </w:rPr>
        <w:t>s</w:t>
      </w:r>
      <w:r w:rsidRPr="005F3BFF">
        <w:rPr>
          <w:rFonts w:asciiTheme="majorHAnsi" w:hAnsiTheme="majorHAnsi" w:cstheme="majorHAnsi"/>
        </w:rPr>
        <w:t xml:space="preserve"> i </w:t>
      </w:r>
      <w:r w:rsidR="00177583" w:rsidRPr="005F3BFF">
        <w:rPr>
          <w:rFonts w:asciiTheme="majorHAnsi" w:hAnsiTheme="majorHAnsi" w:cstheme="majorHAnsi"/>
        </w:rPr>
        <w:t>Opgave r</w:t>
      </w:r>
      <w:r w:rsidRPr="005F3BFF">
        <w:rPr>
          <w:rFonts w:asciiTheme="majorHAnsi" w:hAnsiTheme="majorHAnsi" w:cstheme="majorHAnsi"/>
        </w:rPr>
        <w:t>apport</w:t>
      </w:r>
      <w:r w:rsidR="00177583" w:rsidRPr="005F3BFF">
        <w:rPr>
          <w:rFonts w:asciiTheme="majorHAnsi" w:hAnsiTheme="majorHAnsi" w:cstheme="majorHAnsi"/>
        </w:rPr>
        <w:t>en</w:t>
      </w:r>
      <w:r w:rsidRPr="005F3BFF">
        <w:rPr>
          <w:rFonts w:asciiTheme="majorHAnsi" w:hAnsiTheme="majorHAnsi" w:cstheme="majorHAnsi"/>
        </w:rPr>
        <w:t xml:space="preserve">. Ved sletning af opgaverne forsvinder de ikke fra rapporten. </w:t>
      </w:r>
    </w:p>
    <w:p w14:paraId="244ED653" w14:textId="0D6E8209" w:rsidR="005F05E0" w:rsidRPr="005F3BFF" w:rsidRDefault="005F05E0" w:rsidP="005F3BFF">
      <w:pPr>
        <w:spacing w:line="360" w:lineRule="auto"/>
        <w:rPr>
          <w:rFonts w:asciiTheme="majorHAnsi" w:hAnsiTheme="majorHAnsi" w:cstheme="majorHAnsi"/>
          <w:sz w:val="22"/>
          <w:szCs w:val="22"/>
        </w:rPr>
      </w:pPr>
    </w:p>
    <w:p w14:paraId="344DA7BF" w14:textId="77777777" w:rsidR="00177583" w:rsidRPr="005F3BFF" w:rsidRDefault="00177583" w:rsidP="005F3BFF">
      <w:pPr>
        <w:spacing w:line="360" w:lineRule="auto"/>
        <w:rPr>
          <w:rFonts w:asciiTheme="majorHAnsi" w:hAnsiTheme="majorHAnsi" w:cstheme="majorHAnsi"/>
          <w:sz w:val="22"/>
          <w:szCs w:val="22"/>
        </w:rPr>
      </w:pPr>
      <w:r w:rsidRPr="005F3BFF">
        <w:rPr>
          <w:rFonts w:asciiTheme="majorHAnsi" w:hAnsiTheme="majorHAnsi" w:cstheme="majorHAnsi"/>
          <w:sz w:val="22"/>
          <w:szCs w:val="22"/>
        </w:rPr>
        <w:br w:type="page"/>
      </w:r>
    </w:p>
    <w:p w14:paraId="35F5A6A8" w14:textId="77777777" w:rsidR="005F3BFF" w:rsidRPr="005F3BFF" w:rsidRDefault="005F3BFF" w:rsidP="005F3BFF">
      <w:pPr>
        <w:pStyle w:val="Overskrift1"/>
        <w:spacing w:line="360" w:lineRule="auto"/>
        <w:rPr>
          <w:rFonts w:cstheme="majorHAnsi"/>
        </w:rPr>
      </w:pPr>
    </w:p>
    <w:p w14:paraId="6462AE7F" w14:textId="6B0EE860" w:rsidR="00B83C43" w:rsidRPr="005F3BFF" w:rsidRDefault="00177583" w:rsidP="005F3BFF">
      <w:pPr>
        <w:pStyle w:val="Overskrift1"/>
        <w:spacing w:line="360" w:lineRule="auto"/>
        <w:rPr>
          <w:rFonts w:cstheme="majorHAnsi"/>
        </w:rPr>
      </w:pPr>
      <w:r w:rsidRPr="005F3BFF">
        <w:rPr>
          <w:rFonts w:cstheme="majorHAnsi"/>
        </w:rPr>
        <w:t>Uddelegering af medicinopgaver</w:t>
      </w:r>
    </w:p>
    <w:p w14:paraId="16B54ADE" w14:textId="77777777" w:rsidR="00177583" w:rsidRPr="005F3BFF" w:rsidRDefault="00177583" w:rsidP="005F3BFF">
      <w:pPr>
        <w:spacing w:line="360" w:lineRule="auto"/>
        <w:rPr>
          <w:rFonts w:asciiTheme="majorHAnsi" w:hAnsiTheme="majorHAnsi" w:cstheme="majorHAnsi"/>
        </w:rPr>
      </w:pPr>
      <w:r w:rsidRPr="005F3BFF">
        <w:rPr>
          <w:rFonts w:asciiTheme="majorHAnsi" w:hAnsiTheme="majorHAnsi" w:cstheme="majorHAnsi"/>
        </w:rPr>
        <w:t xml:space="preserve">Det er nu muligt at uddelegere medicinopgaver fra Nexus til specifikke faggrupper i Sekoia. </w:t>
      </w:r>
    </w:p>
    <w:p w14:paraId="4405E597" w14:textId="77777777" w:rsidR="00177583" w:rsidRPr="005F3BFF" w:rsidRDefault="00177583" w:rsidP="005F3BFF">
      <w:pPr>
        <w:spacing w:line="360" w:lineRule="auto"/>
        <w:rPr>
          <w:rFonts w:asciiTheme="majorHAnsi" w:hAnsiTheme="majorHAnsi" w:cstheme="majorHAnsi"/>
        </w:rPr>
      </w:pPr>
      <w:r w:rsidRPr="005F3BFF">
        <w:rPr>
          <w:rFonts w:asciiTheme="majorHAnsi" w:hAnsiTheme="majorHAnsi" w:cstheme="majorHAnsi"/>
        </w:rPr>
        <w:t xml:space="preserve">Medicinopgaverne kan ses side som side med alle andre opgaver i Tildel opgaver i Sekoia administrationen. </w:t>
      </w:r>
    </w:p>
    <w:p w14:paraId="31459B83" w14:textId="1F04B96D" w:rsidR="00177583" w:rsidRPr="005F3BFF" w:rsidRDefault="00177583" w:rsidP="005F3BFF">
      <w:pPr>
        <w:spacing w:line="360" w:lineRule="auto"/>
        <w:rPr>
          <w:rFonts w:asciiTheme="majorHAnsi" w:hAnsiTheme="majorHAnsi" w:cstheme="majorHAnsi"/>
        </w:rPr>
      </w:pPr>
      <w:r w:rsidRPr="005F3BFF">
        <w:rPr>
          <w:rFonts w:asciiTheme="majorHAnsi" w:hAnsiTheme="majorHAnsi" w:cstheme="majorHAnsi"/>
        </w:rPr>
        <w:t xml:space="preserve">Doseret/dosisdispenseret medicin har sin egen farve (sort) i </w:t>
      </w:r>
      <w:r w:rsidR="004C3542">
        <w:rPr>
          <w:rFonts w:asciiTheme="majorHAnsi" w:hAnsiTheme="majorHAnsi" w:cstheme="majorHAnsi"/>
        </w:rPr>
        <w:t>tildelte opgaver</w:t>
      </w:r>
      <w:r w:rsidRPr="005F3BFF">
        <w:rPr>
          <w:rFonts w:asciiTheme="majorHAnsi" w:hAnsiTheme="majorHAnsi" w:cstheme="majorHAnsi"/>
        </w:rPr>
        <w:t xml:space="preserve"> og sideordinationer en anden (brunrød) således man nemt kan skelne dem fra hinanden. </w:t>
      </w:r>
    </w:p>
    <w:p w14:paraId="566BB945" w14:textId="758F223F" w:rsidR="00177583" w:rsidRPr="005F3BFF" w:rsidRDefault="00177583" w:rsidP="005F3BFF">
      <w:pPr>
        <w:spacing w:line="360" w:lineRule="auto"/>
        <w:rPr>
          <w:rFonts w:asciiTheme="majorHAnsi" w:hAnsiTheme="majorHAnsi" w:cstheme="majorHAnsi"/>
        </w:rPr>
      </w:pPr>
      <w:r w:rsidRPr="005F3BFF">
        <w:rPr>
          <w:rFonts w:asciiTheme="majorHAnsi" w:hAnsiTheme="majorHAnsi" w:cstheme="majorHAnsi"/>
        </w:rPr>
        <w:t xml:space="preserve">Under </w:t>
      </w:r>
      <w:r w:rsidR="004C3542">
        <w:rPr>
          <w:rFonts w:asciiTheme="majorHAnsi" w:hAnsiTheme="majorHAnsi" w:cstheme="majorHAnsi"/>
        </w:rPr>
        <w:t xml:space="preserve">borgerens Opgaver </w:t>
      </w:r>
      <w:r w:rsidRPr="005F3BFF">
        <w:rPr>
          <w:rFonts w:asciiTheme="majorHAnsi" w:hAnsiTheme="majorHAnsi" w:cstheme="majorHAnsi"/>
        </w:rPr>
        <w:t>i administrationen vil det se ud som det ses på Billede 1</w:t>
      </w:r>
    </w:p>
    <w:p w14:paraId="7DAF6D3F" w14:textId="77777777" w:rsidR="00177583" w:rsidRPr="005F3BFF" w:rsidRDefault="00177583" w:rsidP="005F3BFF">
      <w:pPr>
        <w:spacing w:line="360" w:lineRule="auto"/>
        <w:rPr>
          <w:rFonts w:asciiTheme="majorHAnsi" w:hAnsiTheme="majorHAnsi" w:cstheme="majorHAnsi"/>
        </w:rPr>
      </w:pPr>
      <w:r w:rsidRPr="005F3BFF">
        <w:rPr>
          <w:rFonts w:asciiTheme="majorHAnsi" w:hAnsiTheme="majorHAnsi" w:cstheme="majorHAnsi"/>
          <w:noProof/>
        </w:rPr>
        <w:drawing>
          <wp:inline distT="0" distB="0" distL="0" distR="0" wp14:anchorId="33225E80" wp14:editId="489017DC">
            <wp:extent cx="6120130" cy="1771015"/>
            <wp:effectExtent l="0" t="0" r="0" b="63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130" cy="1771015"/>
                    </a:xfrm>
                    <a:prstGeom prst="rect">
                      <a:avLst/>
                    </a:prstGeom>
                  </pic:spPr>
                </pic:pic>
              </a:graphicData>
            </a:graphic>
          </wp:inline>
        </w:drawing>
      </w:r>
    </w:p>
    <w:p w14:paraId="4DFEFA47" w14:textId="77777777" w:rsidR="00177583" w:rsidRPr="005F3BFF" w:rsidRDefault="00177583" w:rsidP="005F3BFF">
      <w:pPr>
        <w:spacing w:line="360" w:lineRule="auto"/>
        <w:rPr>
          <w:rFonts w:asciiTheme="majorHAnsi" w:hAnsiTheme="majorHAnsi" w:cstheme="majorHAnsi"/>
          <w:i/>
          <w:iCs/>
        </w:rPr>
      </w:pPr>
      <w:r w:rsidRPr="005F3BFF">
        <w:rPr>
          <w:rFonts w:asciiTheme="majorHAnsi" w:hAnsiTheme="majorHAnsi" w:cstheme="majorHAnsi"/>
          <w:i/>
          <w:iCs/>
        </w:rPr>
        <w:t>Billede 1</w:t>
      </w:r>
    </w:p>
    <w:p w14:paraId="49D46151" w14:textId="77777777" w:rsidR="00177583" w:rsidRPr="005F3BFF" w:rsidRDefault="00177583" w:rsidP="005F3BFF">
      <w:pPr>
        <w:spacing w:line="360" w:lineRule="auto"/>
        <w:rPr>
          <w:rFonts w:asciiTheme="majorHAnsi" w:hAnsiTheme="majorHAnsi" w:cstheme="majorHAnsi"/>
        </w:rPr>
      </w:pPr>
      <w:r w:rsidRPr="005F3BFF">
        <w:rPr>
          <w:rFonts w:asciiTheme="majorHAnsi" w:hAnsiTheme="majorHAnsi" w:cstheme="majorHAnsi"/>
        </w:rPr>
        <w:t xml:space="preserve">Når der trykkes på en af disse medicinopgaver kan der tildeles den udførende faggruppe. Dette skal gøres af en Superbruger. Det vil se ud som på Billede 2. </w:t>
      </w:r>
    </w:p>
    <w:p w14:paraId="73A62D00" w14:textId="77777777" w:rsidR="00177583" w:rsidRPr="005F3BFF" w:rsidRDefault="00177583" w:rsidP="005F3BFF">
      <w:pPr>
        <w:spacing w:line="360" w:lineRule="auto"/>
        <w:rPr>
          <w:rFonts w:asciiTheme="majorHAnsi" w:hAnsiTheme="majorHAnsi" w:cstheme="majorHAnsi"/>
        </w:rPr>
      </w:pPr>
      <w:r w:rsidRPr="005F3BFF">
        <w:rPr>
          <w:rFonts w:asciiTheme="majorHAnsi" w:hAnsiTheme="majorHAnsi" w:cstheme="majorHAnsi"/>
          <w:noProof/>
        </w:rPr>
        <w:drawing>
          <wp:inline distT="0" distB="0" distL="0" distR="0" wp14:anchorId="5AF03813" wp14:editId="4CA412FC">
            <wp:extent cx="3689178" cy="2219325"/>
            <wp:effectExtent l="0" t="0" r="6985"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91140" cy="2220505"/>
                    </a:xfrm>
                    <a:prstGeom prst="rect">
                      <a:avLst/>
                    </a:prstGeom>
                  </pic:spPr>
                </pic:pic>
              </a:graphicData>
            </a:graphic>
          </wp:inline>
        </w:drawing>
      </w:r>
    </w:p>
    <w:p w14:paraId="49194B44" w14:textId="77777777" w:rsidR="00177583" w:rsidRPr="005F3BFF" w:rsidRDefault="00177583" w:rsidP="005F3BFF">
      <w:pPr>
        <w:spacing w:line="360" w:lineRule="auto"/>
        <w:rPr>
          <w:rFonts w:asciiTheme="majorHAnsi" w:hAnsiTheme="majorHAnsi" w:cstheme="majorHAnsi"/>
          <w:i/>
          <w:iCs/>
        </w:rPr>
      </w:pPr>
      <w:r w:rsidRPr="005F3BFF">
        <w:rPr>
          <w:rFonts w:asciiTheme="majorHAnsi" w:hAnsiTheme="majorHAnsi" w:cstheme="majorHAnsi"/>
          <w:i/>
          <w:iCs/>
        </w:rPr>
        <w:t>Billede 2</w:t>
      </w:r>
    </w:p>
    <w:p w14:paraId="30B73C07" w14:textId="77777777" w:rsidR="005F3BFF" w:rsidRPr="005F3BFF" w:rsidRDefault="005F3BFF" w:rsidP="005F3BFF">
      <w:pPr>
        <w:pStyle w:val="Overskrift1"/>
        <w:spacing w:line="360" w:lineRule="auto"/>
        <w:rPr>
          <w:rFonts w:cstheme="majorHAnsi"/>
        </w:rPr>
      </w:pPr>
    </w:p>
    <w:p w14:paraId="6A6949B1" w14:textId="2C075792" w:rsidR="00177583" w:rsidRPr="005F3BFF" w:rsidRDefault="00177583" w:rsidP="005F3BFF">
      <w:pPr>
        <w:pStyle w:val="Overskrift1"/>
        <w:spacing w:line="360" w:lineRule="auto"/>
        <w:rPr>
          <w:rFonts w:cstheme="majorHAnsi"/>
        </w:rPr>
      </w:pPr>
      <w:r w:rsidRPr="005F3BFF">
        <w:rPr>
          <w:rFonts w:cstheme="majorHAnsi"/>
        </w:rPr>
        <w:t>”Doseret/dosisdispenseret medicin”</w:t>
      </w:r>
    </w:p>
    <w:p w14:paraId="643CEAE8" w14:textId="77777777" w:rsidR="00177583" w:rsidRPr="005F3BFF" w:rsidRDefault="00177583" w:rsidP="005F3BFF">
      <w:pPr>
        <w:spacing w:line="360" w:lineRule="auto"/>
        <w:rPr>
          <w:rFonts w:asciiTheme="majorHAnsi" w:hAnsiTheme="majorHAnsi" w:cstheme="majorHAnsi"/>
        </w:rPr>
      </w:pPr>
      <w:r w:rsidRPr="005F3BFF">
        <w:rPr>
          <w:rFonts w:asciiTheme="majorHAnsi" w:hAnsiTheme="majorHAnsi" w:cstheme="majorHAnsi"/>
        </w:rPr>
        <w:t xml:space="preserve">Når der på en ”Doseret/dosisdispenseret medicin” opgave tildeles f.eks. faggruppen SSH vil samtlige af borgerens ”Doseret/dosisdispenseret medicin” opgaver have denne faggruppe som udførende. Denne opgavetype tildeles altså en udførende faggruppe som er gældende for alle opgaver af denne type. </w:t>
      </w:r>
    </w:p>
    <w:p w14:paraId="100CBDCC" w14:textId="77777777" w:rsidR="00177583" w:rsidRPr="005F3BFF" w:rsidRDefault="00177583" w:rsidP="005F3BFF">
      <w:pPr>
        <w:spacing w:line="360" w:lineRule="auto"/>
        <w:rPr>
          <w:rFonts w:asciiTheme="majorHAnsi" w:hAnsiTheme="majorHAnsi" w:cstheme="majorHAnsi"/>
        </w:rPr>
      </w:pPr>
    </w:p>
    <w:p w14:paraId="53D9E3B8" w14:textId="77777777" w:rsidR="00177583" w:rsidRPr="005F3BFF" w:rsidRDefault="00177583" w:rsidP="005F3BFF">
      <w:pPr>
        <w:pStyle w:val="Overskrift1"/>
        <w:spacing w:line="360" w:lineRule="auto"/>
        <w:rPr>
          <w:rFonts w:cstheme="majorHAnsi"/>
        </w:rPr>
      </w:pPr>
      <w:r w:rsidRPr="005F3BFF">
        <w:rPr>
          <w:rFonts w:cstheme="majorHAnsi"/>
        </w:rPr>
        <w:t xml:space="preserve">Sideordinationer – ikke doserbart medicin: </w:t>
      </w:r>
    </w:p>
    <w:p w14:paraId="6901F4EA" w14:textId="77777777" w:rsidR="00177583" w:rsidRPr="005F3BFF" w:rsidRDefault="00177583" w:rsidP="005F3BFF">
      <w:pPr>
        <w:spacing w:line="360" w:lineRule="auto"/>
        <w:rPr>
          <w:rFonts w:asciiTheme="majorHAnsi" w:hAnsiTheme="majorHAnsi" w:cstheme="majorHAnsi"/>
        </w:rPr>
      </w:pPr>
      <w:r w:rsidRPr="005F3BFF">
        <w:rPr>
          <w:rFonts w:asciiTheme="majorHAnsi" w:hAnsiTheme="majorHAnsi" w:cstheme="majorHAnsi"/>
        </w:rPr>
        <w:t xml:space="preserve">For sideordinationer som ikke er doseret i æske, vil opgaverne fremgå med navnet på præparatet i ordination, ligesom på opgavelisterne på skærmene. Her vil tildeling til den udførende faggruppe foregå på præparat niveau hos den enkelte borger. Det betyder at hvis f.eks. en Movicol opgave tildeles SSH vil alle borgerens Movicol opgaver være tildelt SSH. Hvis samme borger får f.eks. Actrapid (human insulin) kan dette præparat tildeles SSA som udførende faggruppe. </w:t>
      </w:r>
    </w:p>
    <w:p w14:paraId="0B1DA481" w14:textId="77777777" w:rsidR="00177583" w:rsidRPr="005F3BFF" w:rsidRDefault="00177583" w:rsidP="005F3BFF">
      <w:pPr>
        <w:spacing w:line="360" w:lineRule="auto"/>
        <w:rPr>
          <w:rFonts w:asciiTheme="majorHAnsi" w:hAnsiTheme="majorHAnsi" w:cstheme="majorHAnsi"/>
        </w:rPr>
      </w:pPr>
      <w:r w:rsidRPr="005F3BFF">
        <w:rPr>
          <w:rFonts w:asciiTheme="majorHAnsi" w:hAnsiTheme="majorHAnsi" w:cstheme="majorHAnsi"/>
        </w:rPr>
        <w:t xml:space="preserve">Udførende faggruppe tildeles dermed på borgerniveau, hvormed det hos en anden borger kan være en anden faggruppe der skal udføre en opgave. </w:t>
      </w:r>
    </w:p>
    <w:p w14:paraId="0B3CA722" w14:textId="77777777" w:rsidR="00177583" w:rsidRPr="005F3BFF" w:rsidRDefault="00177583" w:rsidP="005F3BFF">
      <w:pPr>
        <w:spacing w:line="360" w:lineRule="auto"/>
        <w:rPr>
          <w:rFonts w:asciiTheme="majorHAnsi" w:hAnsiTheme="majorHAnsi" w:cstheme="majorHAnsi"/>
        </w:rPr>
      </w:pPr>
    </w:p>
    <w:p w14:paraId="475C1870" w14:textId="0BC0DD8D" w:rsidR="00177583" w:rsidRPr="005F3BFF" w:rsidRDefault="00177583" w:rsidP="005F3BFF">
      <w:pPr>
        <w:spacing w:line="360" w:lineRule="auto"/>
        <w:rPr>
          <w:rFonts w:asciiTheme="majorHAnsi" w:hAnsiTheme="majorHAnsi" w:cstheme="majorHAnsi"/>
        </w:rPr>
      </w:pPr>
      <w:r w:rsidRPr="005F3BFF">
        <w:rPr>
          <w:rFonts w:asciiTheme="majorHAnsi" w:hAnsiTheme="majorHAnsi" w:cstheme="majorHAnsi"/>
        </w:rPr>
        <w:t xml:space="preserve">Når en Nexus medicinopgave åbnes i </w:t>
      </w:r>
      <w:r w:rsidR="004C3542">
        <w:rPr>
          <w:rFonts w:asciiTheme="majorHAnsi" w:hAnsiTheme="majorHAnsi" w:cstheme="majorHAnsi"/>
        </w:rPr>
        <w:t>administrationen</w:t>
      </w:r>
      <w:r w:rsidRPr="005F3BFF">
        <w:rPr>
          <w:rFonts w:asciiTheme="majorHAnsi" w:hAnsiTheme="majorHAnsi" w:cstheme="majorHAnsi"/>
        </w:rPr>
        <w:t xml:space="preserve"> vil det kun være muligt at ændre faggruppen. Der kan ikke tilføjes beskrivelse, slettes opgaver osv. </w:t>
      </w:r>
    </w:p>
    <w:sectPr w:rsidR="00177583" w:rsidRPr="005F3BFF" w:rsidSect="00BA141B">
      <w:headerReference w:type="default" r:id="rId11"/>
      <w:footerReference w:type="defaul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ED484" w14:textId="77777777" w:rsidR="00C15BE7" w:rsidRDefault="00C15BE7" w:rsidP="00B37887">
      <w:r>
        <w:separator/>
      </w:r>
    </w:p>
  </w:endnote>
  <w:endnote w:type="continuationSeparator" w:id="0">
    <w:p w14:paraId="0A713398" w14:textId="77777777" w:rsidR="00C15BE7" w:rsidRDefault="00C15BE7" w:rsidP="00B37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2025794"/>
      <w:docPartObj>
        <w:docPartGallery w:val="Page Numbers (Bottom of Page)"/>
        <w:docPartUnique/>
      </w:docPartObj>
    </w:sdtPr>
    <w:sdtEndPr/>
    <w:sdtContent>
      <w:p w14:paraId="4688905E" w14:textId="1962E30A" w:rsidR="00857F3D" w:rsidRDefault="00857F3D">
        <w:pPr>
          <w:pStyle w:val="Sidefod"/>
          <w:jc w:val="right"/>
        </w:pPr>
        <w:r>
          <w:fldChar w:fldCharType="begin"/>
        </w:r>
        <w:r>
          <w:instrText>PAGE   \* MERGEFORMAT</w:instrText>
        </w:r>
        <w:r>
          <w:fldChar w:fldCharType="separate"/>
        </w:r>
        <w:r>
          <w:t>2</w:t>
        </w:r>
        <w:r>
          <w:fldChar w:fldCharType="end"/>
        </w:r>
      </w:p>
    </w:sdtContent>
  </w:sdt>
  <w:p w14:paraId="4EADB263" w14:textId="524F47F6" w:rsidR="0039682F" w:rsidRDefault="0039682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6ACD8" w14:textId="77777777" w:rsidR="00C15BE7" w:rsidRDefault="00C15BE7" w:rsidP="00B37887">
      <w:r>
        <w:separator/>
      </w:r>
    </w:p>
  </w:footnote>
  <w:footnote w:type="continuationSeparator" w:id="0">
    <w:p w14:paraId="38640B2B" w14:textId="77777777" w:rsidR="00C15BE7" w:rsidRDefault="00C15BE7" w:rsidP="00B37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AE31D" w14:textId="77735873" w:rsidR="00B37887" w:rsidRDefault="00B37887">
    <w:pPr>
      <w:pStyle w:val="Sidehoved"/>
    </w:pPr>
    <w:r w:rsidRPr="003A1887">
      <w:rPr>
        <w:noProof/>
        <w:lang w:eastAsia="da-DK"/>
      </w:rPr>
      <w:drawing>
        <wp:anchor distT="0" distB="0" distL="114300" distR="114300" simplePos="0" relativeHeight="251659264" behindDoc="0" locked="0" layoutInCell="1" allowOverlap="1" wp14:anchorId="1F152A3E" wp14:editId="3EAC3C18">
          <wp:simplePos x="0" y="0"/>
          <wp:positionH relativeFrom="margin">
            <wp:posOffset>4061460</wp:posOffset>
          </wp:positionH>
          <wp:positionV relativeFrom="paragraph">
            <wp:posOffset>85216</wp:posOffset>
          </wp:positionV>
          <wp:extent cx="1212705" cy="347219"/>
          <wp:effectExtent l="0" t="0" r="6985" b="0"/>
          <wp:wrapNone/>
          <wp:docPr id="1" name="Billede 1" descr="C:\Users\Ida\Downloads\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da\Downloads\1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1565" cy="36407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3029C"/>
    <w:multiLevelType w:val="hybridMultilevel"/>
    <w:tmpl w:val="ACC0E8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3236599"/>
    <w:multiLevelType w:val="hybridMultilevel"/>
    <w:tmpl w:val="F5541C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9C6470B"/>
    <w:multiLevelType w:val="hybridMultilevel"/>
    <w:tmpl w:val="8736BB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87E07F5"/>
    <w:multiLevelType w:val="hybridMultilevel"/>
    <w:tmpl w:val="DED887E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3AA2476"/>
    <w:multiLevelType w:val="hybridMultilevel"/>
    <w:tmpl w:val="EF40F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181ECE"/>
    <w:multiLevelType w:val="hybridMultilevel"/>
    <w:tmpl w:val="0C4ADF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5674AB1"/>
    <w:multiLevelType w:val="hybridMultilevel"/>
    <w:tmpl w:val="637E386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A281FA9"/>
    <w:multiLevelType w:val="hybridMultilevel"/>
    <w:tmpl w:val="A40041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5"/>
  </w:num>
  <w:num w:numId="5">
    <w:abstractNumId w:val="0"/>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130"/>
    <w:rsid w:val="00000AC7"/>
    <w:rsid w:val="00002CF7"/>
    <w:rsid w:val="00011AA8"/>
    <w:rsid w:val="000173A0"/>
    <w:rsid w:val="00021B07"/>
    <w:rsid w:val="00022A22"/>
    <w:rsid w:val="00062337"/>
    <w:rsid w:val="00087373"/>
    <w:rsid w:val="000B1FB4"/>
    <w:rsid w:val="000B4710"/>
    <w:rsid w:val="000C0067"/>
    <w:rsid w:val="000E33B7"/>
    <w:rsid w:val="000F537A"/>
    <w:rsid w:val="001136C4"/>
    <w:rsid w:val="00137E0C"/>
    <w:rsid w:val="001459EE"/>
    <w:rsid w:val="00151D23"/>
    <w:rsid w:val="00177583"/>
    <w:rsid w:val="00187605"/>
    <w:rsid w:val="001F1D2F"/>
    <w:rsid w:val="001F5AFB"/>
    <w:rsid w:val="00207659"/>
    <w:rsid w:val="0022069A"/>
    <w:rsid w:val="002A186E"/>
    <w:rsid w:val="002E4FB0"/>
    <w:rsid w:val="002F191F"/>
    <w:rsid w:val="00302170"/>
    <w:rsid w:val="003063E5"/>
    <w:rsid w:val="00357520"/>
    <w:rsid w:val="003642C8"/>
    <w:rsid w:val="0039682F"/>
    <w:rsid w:val="003B305E"/>
    <w:rsid w:val="003B6EE3"/>
    <w:rsid w:val="003D6CDB"/>
    <w:rsid w:val="003F1AC4"/>
    <w:rsid w:val="00403467"/>
    <w:rsid w:val="00436398"/>
    <w:rsid w:val="00456F32"/>
    <w:rsid w:val="00457362"/>
    <w:rsid w:val="00473F33"/>
    <w:rsid w:val="00494207"/>
    <w:rsid w:val="004A0865"/>
    <w:rsid w:val="004C3542"/>
    <w:rsid w:val="0050700D"/>
    <w:rsid w:val="00564ECA"/>
    <w:rsid w:val="00572508"/>
    <w:rsid w:val="00597EEA"/>
    <w:rsid w:val="005B5130"/>
    <w:rsid w:val="005D43E0"/>
    <w:rsid w:val="005E7CB8"/>
    <w:rsid w:val="005F05E0"/>
    <w:rsid w:val="005F3BFF"/>
    <w:rsid w:val="00611DCD"/>
    <w:rsid w:val="00616BC7"/>
    <w:rsid w:val="00626B28"/>
    <w:rsid w:val="00634DAD"/>
    <w:rsid w:val="00684D2A"/>
    <w:rsid w:val="006A143C"/>
    <w:rsid w:val="006D234C"/>
    <w:rsid w:val="006E04C0"/>
    <w:rsid w:val="006F2CE3"/>
    <w:rsid w:val="007171F5"/>
    <w:rsid w:val="007218C8"/>
    <w:rsid w:val="007650D9"/>
    <w:rsid w:val="00774055"/>
    <w:rsid w:val="007C7DA7"/>
    <w:rsid w:val="0082202B"/>
    <w:rsid w:val="0085040C"/>
    <w:rsid w:val="00857F3D"/>
    <w:rsid w:val="008777CE"/>
    <w:rsid w:val="008849CE"/>
    <w:rsid w:val="008E3B66"/>
    <w:rsid w:val="0095028A"/>
    <w:rsid w:val="009B53EB"/>
    <w:rsid w:val="009C32D9"/>
    <w:rsid w:val="009D1C14"/>
    <w:rsid w:val="00A0042F"/>
    <w:rsid w:val="00A65D17"/>
    <w:rsid w:val="00A72798"/>
    <w:rsid w:val="00A91864"/>
    <w:rsid w:val="00AC278D"/>
    <w:rsid w:val="00AD1F91"/>
    <w:rsid w:val="00B24F3B"/>
    <w:rsid w:val="00B37887"/>
    <w:rsid w:val="00B47349"/>
    <w:rsid w:val="00B473F3"/>
    <w:rsid w:val="00B83C43"/>
    <w:rsid w:val="00BA0E3F"/>
    <w:rsid w:val="00BA141B"/>
    <w:rsid w:val="00BD546E"/>
    <w:rsid w:val="00BD7305"/>
    <w:rsid w:val="00C03DCE"/>
    <w:rsid w:val="00C15BE7"/>
    <w:rsid w:val="00C17A4D"/>
    <w:rsid w:val="00C460E4"/>
    <w:rsid w:val="00C80F02"/>
    <w:rsid w:val="00C8585C"/>
    <w:rsid w:val="00C91C68"/>
    <w:rsid w:val="00CB4624"/>
    <w:rsid w:val="00CE6EDF"/>
    <w:rsid w:val="00CE7EC0"/>
    <w:rsid w:val="00CF0949"/>
    <w:rsid w:val="00D06C08"/>
    <w:rsid w:val="00D15D50"/>
    <w:rsid w:val="00D1669D"/>
    <w:rsid w:val="00D16D4D"/>
    <w:rsid w:val="00D313C1"/>
    <w:rsid w:val="00D66094"/>
    <w:rsid w:val="00DB0FBC"/>
    <w:rsid w:val="00DB18E2"/>
    <w:rsid w:val="00DB742B"/>
    <w:rsid w:val="00DD2DD5"/>
    <w:rsid w:val="00DE30B8"/>
    <w:rsid w:val="00DF4DC0"/>
    <w:rsid w:val="00E301C3"/>
    <w:rsid w:val="00E426C2"/>
    <w:rsid w:val="00EA12C0"/>
    <w:rsid w:val="00EA42AF"/>
    <w:rsid w:val="00F0437B"/>
    <w:rsid w:val="00F577F8"/>
    <w:rsid w:val="00F84E95"/>
    <w:rsid w:val="00F95650"/>
    <w:rsid w:val="00FA06F4"/>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DA1035"/>
  <w14:defaultImageDpi w14:val="300"/>
  <w15:docId w15:val="{DE2D7B5A-2989-4FC5-B972-BA1EF62B5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3788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semiHidden/>
    <w:unhideWhenUsed/>
    <w:qFormat/>
    <w:rsid w:val="00B3788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5B513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5B5130"/>
    <w:rPr>
      <w:rFonts w:asciiTheme="majorHAnsi" w:eastAsiaTheme="majorEastAsia" w:hAnsiTheme="majorHAnsi" w:cstheme="majorBidi"/>
      <w:color w:val="17365D" w:themeColor="text2" w:themeShade="BF"/>
      <w:spacing w:val="5"/>
      <w:kern w:val="28"/>
      <w:sz w:val="52"/>
      <w:szCs w:val="52"/>
    </w:rPr>
  </w:style>
  <w:style w:type="paragraph" w:styleId="Listeafsnit">
    <w:name w:val="List Paragraph"/>
    <w:basedOn w:val="Normal"/>
    <w:uiPriority w:val="34"/>
    <w:qFormat/>
    <w:rsid w:val="005B5130"/>
    <w:pPr>
      <w:ind w:left="720"/>
      <w:contextualSpacing/>
    </w:pPr>
  </w:style>
  <w:style w:type="character" w:customStyle="1" w:styleId="Overskrift1Tegn">
    <w:name w:val="Overskrift 1 Tegn"/>
    <w:basedOn w:val="Standardskrifttypeiafsnit"/>
    <w:link w:val="Overskrift1"/>
    <w:uiPriority w:val="9"/>
    <w:rsid w:val="00B37887"/>
    <w:rPr>
      <w:rFonts w:asciiTheme="majorHAnsi" w:eastAsiaTheme="majorEastAsia" w:hAnsiTheme="majorHAnsi" w:cstheme="majorBidi"/>
      <w:color w:val="365F91" w:themeColor="accent1" w:themeShade="BF"/>
      <w:sz w:val="32"/>
      <w:szCs w:val="32"/>
    </w:rPr>
  </w:style>
  <w:style w:type="paragraph" w:styleId="Sidehoved">
    <w:name w:val="header"/>
    <w:basedOn w:val="Normal"/>
    <w:link w:val="SidehovedTegn"/>
    <w:uiPriority w:val="99"/>
    <w:unhideWhenUsed/>
    <w:rsid w:val="00B37887"/>
    <w:pPr>
      <w:tabs>
        <w:tab w:val="center" w:pos="4819"/>
        <w:tab w:val="right" w:pos="9638"/>
      </w:tabs>
    </w:pPr>
  </w:style>
  <w:style w:type="character" w:customStyle="1" w:styleId="SidehovedTegn">
    <w:name w:val="Sidehoved Tegn"/>
    <w:basedOn w:val="Standardskrifttypeiafsnit"/>
    <w:link w:val="Sidehoved"/>
    <w:uiPriority w:val="99"/>
    <w:rsid w:val="00B37887"/>
  </w:style>
  <w:style w:type="paragraph" w:styleId="Sidefod">
    <w:name w:val="footer"/>
    <w:basedOn w:val="Normal"/>
    <w:link w:val="SidefodTegn"/>
    <w:uiPriority w:val="99"/>
    <w:unhideWhenUsed/>
    <w:rsid w:val="00B37887"/>
    <w:pPr>
      <w:tabs>
        <w:tab w:val="center" w:pos="4819"/>
        <w:tab w:val="right" w:pos="9638"/>
      </w:tabs>
    </w:pPr>
  </w:style>
  <w:style w:type="character" w:customStyle="1" w:styleId="SidefodTegn">
    <w:name w:val="Sidefod Tegn"/>
    <w:basedOn w:val="Standardskrifttypeiafsnit"/>
    <w:link w:val="Sidefod"/>
    <w:uiPriority w:val="99"/>
    <w:rsid w:val="00B37887"/>
  </w:style>
  <w:style w:type="character" w:customStyle="1" w:styleId="Overskrift2Tegn">
    <w:name w:val="Overskrift 2 Tegn"/>
    <w:basedOn w:val="Standardskrifttypeiafsnit"/>
    <w:link w:val="Overskrift2"/>
    <w:uiPriority w:val="9"/>
    <w:semiHidden/>
    <w:rsid w:val="00B37887"/>
    <w:rPr>
      <w:rFonts w:asciiTheme="majorHAnsi" w:eastAsiaTheme="majorEastAsia" w:hAnsiTheme="majorHAnsi" w:cstheme="majorBidi"/>
      <w:color w:val="365F91" w:themeColor="accent1" w:themeShade="BF"/>
      <w:sz w:val="26"/>
      <w:szCs w:val="26"/>
    </w:rPr>
  </w:style>
  <w:style w:type="paragraph" w:styleId="Billedtekst">
    <w:name w:val="caption"/>
    <w:basedOn w:val="Normal"/>
    <w:next w:val="Normal"/>
    <w:uiPriority w:val="35"/>
    <w:unhideWhenUsed/>
    <w:qFormat/>
    <w:rsid w:val="00A91864"/>
    <w:pPr>
      <w:spacing w:after="200"/>
    </w:pPr>
    <w:rPr>
      <w:i/>
      <w:iCs/>
      <w:color w:val="1F497D" w:themeColor="text2"/>
      <w:sz w:val="18"/>
      <w:szCs w:val="18"/>
    </w:rPr>
  </w:style>
  <w:style w:type="character" w:styleId="Kommentarhenvisning">
    <w:name w:val="annotation reference"/>
    <w:basedOn w:val="Standardskrifttypeiafsnit"/>
    <w:uiPriority w:val="99"/>
    <w:semiHidden/>
    <w:unhideWhenUsed/>
    <w:rsid w:val="0050700D"/>
    <w:rPr>
      <w:sz w:val="18"/>
      <w:szCs w:val="18"/>
    </w:rPr>
  </w:style>
  <w:style w:type="paragraph" w:styleId="Kommentartekst">
    <w:name w:val="annotation text"/>
    <w:basedOn w:val="Normal"/>
    <w:link w:val="KommentartekstTegn"/>
    <w:uiPriority w:val="99"/>
    <w:semiHidden/>
    <w:unhideWhenUsed/>
    <w:rsid w:val="0050700D"/>
  </w:style>
  <w:style w:type="character" w:customStyle="1" w:styleId="KommentartekstTegn">
    <w:name w:val="Kommentartekst Tegn"/>
    <w:basedOn w:val="Standardskrifttypeiafsnit"/>
    <w:link w:val="Kommentartekst"/>
    <w:uiPriority w:val="99"/>
    <w:semiHidden/>
    <w:rsid w:val="0050700D"/>
  </w:style>
  <w:style w:type="paragraph" w:styleId="Kommentaremne">
    <w:name w:val="annotation subject"/>
    <w:basedOn w:val="Kommentartekst"/>
    <w:next w:val="Kommentartekst"/>
    <w:link w:val="KommentaremneTegn"/>
    <w:uiPriority w:val="99"/>
    <w:semiHidden/>
    <w:unhideWhenUsed/>
    <w:rsid w:val="0050700D"/>
    <w:rPr>
      <w:b/>
      <w:bCs/>
      <w:sz w:val="20"/>
      <w:szCs w:val="20"/>
    </w:rPr>
  </w:style>
  <w:style w:type="character" w:customStyle="1" w:styleId="KommentaremneTegn">
    <w:name w:val="Kommentaremne Tegn"/>
    <w:basedOn w:val="KommentartekstTegn"/>
    <w:link w:val="Kommentaremne"/>
    <w:uiPriority w:val="99"/>
    <w:semiHidden/>
    <w:rsid w:val="0050700D"/>
    <w:rPr>
      <w:b/>
      <w:bCs/>
      <w:sz w:val="20"/>
      <w:szCs w:val="20"/>
    </w:rPr>
  </w:style>
  <w:style w:type="paragraph" w:styleId="Markeringsbobletekst">
    <w:name w:val="Balloon Text"/>
    <w:basedOn w:val="Normal"/>
    <w:link w:val="MarkeringsbobletekstTegn"/>
    <w:uiPriority w:val="99"/>
    <w:semiHidden/>
    <w:unhideWhenUsed/>
    <w:rsid w:val="0050700D"/>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50700D"/>
    <w:rPr>
      <w:rFonts w:ascii="Lucida Grande" w:hAnsi="Lucida Grande" w:cs="Lucida Grande"/>
      <w:sz w:val="18"/>
      <w:szCs w:val="18"/>
    </w:rPr>
  </w:style>
  <w:style w:type="character" w:styleId="Hyperlink">
    <w:name w:val="Hyperlink"/>
    <w:basedOn w:val="Standardskrifttypeiafsnit"/>
    <w:uiPriority w:val="99"/>
    <w:unhideWhenUsed/>
    <w:rsid w:val="00E301C3"/>
    <w:rPr>
      <w:color w:val="0000FF" w:themeColor="hyperlink"/>
      <w:u w:val="single"/>
    </w:rPr>
  </w:style>
  <w:style w:type="character" w:styleId="Ulstomtale">
    <w:name w:val="Unresolved Mention"/>
    <w:basedOn w:val="Standardskrifttypeiafsnit"/>
    <w:uiPriority w:val="99"/>
    <w:semiHidden/>
    <w:unhideWhenUsed/>
    <w:rsid w:val="00E30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87C2C-066B-4885-B827-CA84F0E1E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5</Pages>
  <Words>881</Words>
  <Characters>5025</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Mikkel Sørensen</dc:creator>
  <cp:keywords/>
  <dc:description/>
  <cp:lastModifiedBy>Katrine Østergaard Thomsen</cp:lastModifiedBy>
  <cp:revision>47</cp:revision>
  <cp:lastPrinted>2019-02-04T09:37:00Z</cp:lastPrinted>
  <dcterms:created xsi:type="dcterms:W3CDTF">2020-01-10T13:36:00Z</dcterms:created>
  <dcterms:modified xsi:type="dcterms:W3CDTF">2021-09-30T17:07:00Z</dcterms:modified>
</cp:coreProperties>
</file>