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2802" w14:textId="721B7F88" w:rsidR="005408BE" w:rsidRPr="00B507FE" w:rsidRDefault="00CD4829" w:rsidP="00B507FE">
      <w:pPr>
        <w:pStyle w:val="Overskrift2"/>
        <w:tabs>
          <w:tab w:val="left" w:pos="3845"/>
          <w:tab w:val="right" w:pos="9638"/>
        </w:tabs>
        <w:spacing w:line="360" w:lineRule="auto"/>
        <w:rPr>
          <w:rFonts w:ascii="Calibri" w:hAnsi="Calibri" w:cs="Calibri"/>
          <w:b w:val="0"/>
          <w:i/>
          <w:color w:val="007A3B"/>
          <w:sz w:val="36"/>
          <w:szCs w:val="40"/>
        </w:rPr>
      </w:pPr>
      <w:r w:rsidRPr="00B507FE">
        <w:rPr>
          <w:rFonts w:ascii="Calibri" w:hAnsi="Calibri" w:cs="Calibri"/>
          <w:color w:val="007A3B"/>
          <w:sz w:val="36"/>
          <w:szCs w:val="40"/>
        </w:rPr>
        <w:t xml:space="preserve">                                </w:t>
      </w:r>
      <w:r w:rsidR="00D961A2" w:rsidRPr="00B507FE">
        <w:rPr>
          <w:rFonts w:ascii="Calibri" w:hAnsi="Calibri" w:cs="Calibri"/>
          <w:color w:val="007A3B"/>
          <w:sz w:val="36"/>
          <w:szCs w:val="40"/>
        </w:rPr>
        <w:t xml:space="preserve">            </w:t>
      </w:r>
      <w:r w:rsidR="00B507FE" w:rsidRPr="00B507FE">
        <w:rPr>
          <w:rFonts w:ascii="Calibri" w:hAnsi="Calibri" w:cs="Calibri"/>
          <w:color w:val="007A3B"/>
          <w:sz w:val="36"/>
          <w:szCs w:val="40"/>
        </w:rPr>
        <w:tab/>
      </w:r>
      <w:r w:rsidR="00B507FE" w:rsidRPr="00B507FE">
        <w:rPr>
          <w:rFonts w:ascii="Calibri" w:hAnsi="Calibri" w:cs="Calibri"/>
          <w:color w:val="007A3B"/>
          <w:sz w:val="36"/>
          <w:szCs w:val="40"/>
        </w:rPr>
        <w:tab/>
      </w:r>
      <w:r w:rsidR="00D961A2" w:rsidRPr="00B507FE">
        <w:rPr>
          <w:rFonts w:ascii="Calibri" w:hAnsi="Calibri" w:cs="Calibri"/>
          <w:color w:val="007A3B"/>
          <w:sz w:val="36"/>
          <w:szCs w:val="40"/>
        </w:rPr>
        <w:t xml:space="preserve">  </w:t>
      </w:r>
      <w:r w:rsidRPr="00B507FE">
        <w:rPr>
          <w:rFonts w:ascii="Calibri" w:hAnsi="Calibri" w:cs="Calibri"/>
          <w:color w:val="007A3B"/>
          <w:sz w:val="36"/>
          <w:szCs w:val="40"/>
        </w:rPr>
        <w:t xml:space="preserve"> </w:t>
      </w:r>
      <w:r w:rsidR="00B507FE" w:rsidRPr="00B507FE">
        <w:rPr>
          <w:rFonts w:ascii="Calibri" w:hAnsi="Calibri" w:cs="Calibri"/>
          <w:b w:val="0"/>
          <w:color w:val="007A3B"/>
          <w:sz w:val="36"/>
          <w:szCs w:val="40"/>
        </w:rPr>
        <w:t>FSIII – FÆLLES SPROG III</w:t>
      </w:r>
    </w:p>
    <w:p w14:paraId="6872E4CC" w14:textId="6534E457" w:rsidR="0083393A" w:rsidRPr="00B507FE" w:rsidRDefault="00B507FE" w:rsidP="00B507FE">
      <w:pPr>
        <w:pStyle w:val="Overskrift1"/>
        <w:spacing w:line="360" w:lineRule="auto"/>
        <w:rPr>
          <w:rFonts w:ascii="Calibri" w:hAnsi="Calibri" w:cs="Calibri"/>
          <w:lang w:eastAsia="da-DK"/>
        </w:rPr>
      </w:pPr>
      <w:r w:rsidRPr="00B507FE">
        <w:rPr>
          <w:rFonts w:ascii="Calibri" w:hAnsi="Calibri" w:cs="Calibri"/>
          <w:lang w:eastAsia="da-DK"/>
        </w:rPr>
        <w:t>Baggrund</w:t>
      </w:r>
    </w:p>
    <w:p w14:paraId="64795D29" w14:textId="77777777" w:rsidR="00B507FE" w:rsidRPr="00B507FE" w:rsidRDefault="00B507FE" w:rsidP="00B507FE">
      <w:pPr>
        <w:shd w:val="clear" w:color="auto" w:fill="FFFFFF"/>
        <w:spacing w:after="255" w:line="360" w:lineRule="auto"/>
        <w:rPr>
          <w:rFonts w:ascii="Calibri" w:eastAsia="Times New Roman" w:hAnsi="Calibri" w:cs="Calibri"/>
          <w:color w:val="424242"/>
          <w:lang w:eastAsia="da-DK"/>
        </w:rPr>
      </w:pPr>
      <w:r w:rsidRPr="00B507FE">
        <w:rPr>
          <w:rFonts w:ascii="Calibri" w:eastAsia="Times New Roman" w:hAnsi="Calibri" w:cs="Calibri"/>
          <w:b/>
          <w:bCs/>
          <w:color w:val="424242"/>
          <w:lang w:eastAsia="da-DK"/>
        </w:rPr>
        <w:t>Fælles Sprog</w:t>
      </w:r>
    </w:p>
    <w:p w14:paraId="1EF7E2DC"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Fælles Sprog er udviklet i takt med udviklingen i de kommunale opgaver, de samfundsmæssige trends og teknologiens udvikling. Første version af Fælles Sprog (FSI) blev lanceret i 1998 og Fælles Sprog II (FSII) i 2003.</w:t>
      </w:r>
      <w:r w:rsidRPr="00275584">
        <w:rPr>
          <w:rFonts w:ascii="Calibri" w:eastAsia="Times New Roman" w:hAnsi="Calibri" w:cs="Calibri"/>
          <w:color w:val="000000" w:themeColor="text1"/>
          <w:lang w:eastAsia="da-DK"/>
        </w:rPr>
        <w:br/>
        <w:t>Fælles Sprog III (FSIII), er nu færdigudviklet.</w:t>
      </w:r>
    </w:p>
    <w:p w14:paraId="26C6DA28"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FSIII metoden omfatter i version 1.0 dokumentation af den kommunale opgaveløsning på ældre og sundhedsområdet.</w:t>
      </w:r>
      <w:r w:rsidRPr="00275584">
        <w:rPr>
          <w:rFonts w:ascii="Calibri" w:eastAsia="Times New Roman" w:hAnsi="Calibri" w:cs="Calibri"/>
          <w:color w:val="000000" w:themeColor="text1"/>
          <w:lang w:eastAsia="da-DK"/>
        </w:rPr>
        <w:br/>
        <w:t>Det er planen at anvende samme fremgangsmåde, når de øvrige kommunale social og sundhedsopgaver skal struktureres og standardiseres.</w:t>
      </w:r>
    </w:p>
    <w:p w14:paraId="35ABE7E7"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Hvor FSI og FSII havde fokus på at sikre god sagsbehandling, borgerinddragelse og ensartethed i dokumentationen, af udredninger og afgørelser i henhold til Serviceloven, går FSIII skridtet videre.</w:t>
      </w:r>
    </w:p>
    <w:p w14:paraId="1EEC6BAD" w14:textId="77777777" w:rsidR="00B507FE" w:rsidRPr="00275584" w:rsidRDefault="00B507FE" w:rsidP="00B507FE">
      <w:pPr>
        <w:shd w:val="clear" w:color="auto" w:fill="FFFFFF"/>
        <w:spacing w:after="255" w:line="360" w:lineRule="auto"/>
        <w:rPr>
          <w:rFonts w:ascii="Calibri" w:eastAsia="Times New Roman" w:hAnsi="Calibri" w:cs="Calibri"/>
          <w:b/>
          <w:bCs/>
          <w:color w:val="424242"/>
          <w:lang w:eastAsia="da-DK"/>
        </w:rPr>
      </w:pPr>
      <w:r w:rsidRPr="00275584">
        <w:rPr>
          <w:rFonts w:ascii="Calibri" w:eastAsia="Times New Roman" w:hAnsi="Calibri" w:cs="Calibri"/>
          <w:b/>
          <w:bCs/>
          <w:color w:val="424242"/>
          <w:lang w:eastAsia="da-DK"/>
        </w:rPr>
        <w:t>Det nye med FSIII</w:t>
      </w:r>
    </w:p>
    <w:p w14:paraId="6EEB8EC2"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Udover tidligere versioners dækning af myndighedsvaretagelse ift. hjemmeplejen, medtages også myndighedsfunktionen i forhold til hjemmesygepleje.</w:t>
      </w:r>
    </w:p>
    <w:p w14:paraId="5DD08A2E" w14:textId="620975ED"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val="en-US" w:eastAsia="da-DK"/>
        </w:rPr>
        <w:t xml:space="preserve">FSI </w:t>
      </w:r>
      <w:proofErr w:type="spellStart"/>
      <w:r w:rsidRPr="00275584">
        <w:rPr>
          <w:rFonts w:ascii="Calibri" w:eastAsia="Times New Roman" w:hAnsi="Calibri" w:cs="Calibri"/>
          <w:color w:val="000000" w:themeColor="text1"/>
          <w:lang w:val="en-US" w:eastAsia="da-DK"/>
        </w:rPr>
        <w:t>og</w:t>
      </w:r>
      <w:proofErr w:type="spellEnd"/>
      <w:r w:rsidRPr="00275584">
        <w:rPr>
          <w:rFonts w:ascii="Calibri" w:eastAsia="Times New Roman" w:hAnsi="Calibri" w:cs="Calibri"/>
          <w:color w:val="000000" w:themeColor="text1"/>
          <w:lang w:val="en-US" w:eastAsia="da-DK"/>
        </w:rPr>
        <w:t xml:space="preserve"> FSII har </w:t>
      </w:r>
      <w:proofErr w:type="spellStart"/>
      <w:r w:rsidRPr="00275584">
        <w:rPr>
          <w:rFonts w:ascii="Calibri" w:eastAsia="Times New Roman" w:hAnsi="Calibri" w:cs="Calibri"/>
          <w:color w:val="000000" w:themeColor="text1"/>
          <w:lang w:val="en-US" w:eastAsia="da-DK"/>
        </w:rPr>
        <w:t>an</w:t>
      </w:r>
      <w:bookmarkStart w:id="0" w:name="_GoBack"/>
      <w:bookmarkEnd w:id="0"/>
      <w:r w:rsidRPr="00275584">
        <w:rPr>
          <w:rFonts w:ascii="Calibri" w:eastAsia="Times New Roman" w:hAnsi="Calibri" w:cs="Calibri"/>
          <w:color w:val="000000" w:themeColor="text1"/>
          <w:lang w:val="en-US" w:eastAsia="da-DK"/>
        </w:rPr>
        <w:t>vendt</w:t>
      </w:r>
      <w:proofErr w:type="spellEnd"/>
      <w:r w:rsidRPr="00275584">
        <w:rPr>
          <w:rFonts w:ascii="Calibri" w:eastAsia="Times New Roman" w:hAnsi="Calibri" w:cs="Calibri"/>
          <w:color w:val="000000" w:themeColor="text1"/>
          <w:lang w:val="en-US" w:eastAsia="da-DK"/>
        </w:rPr>
        <w:t xml:space="preserve"> ICF (international Classification of Functioning, Disability and Health, WHO) </w:t>
      </w:r>
      <w:proofErr w:type="spellStart"/>
      <w:r w:rsidRPr="00275584">
        <w:rPr>
          <w:rFonts w:ascii="Calibri" w:eastAsia="Times New Roman" w:hAnsi="Calibri" w:cs="Calibri"/>
          <w:color w:val="000000" w:themeColor="text1"/>
          <w:lang w:val="en-US" w:eastAsia="da-DK"/>
        </w:rPr>
        <w:t>som</w:t>
      </w:r>
      <w:proofErr w:type="spellEnd"/>
      <w:r w:rsidRPr="00275584">
        <w:rPr>
          <w:rFonts w:ascii="Calibri" w:eastAsia="Times New Roman" w:hAnsi="Calibri" w:cs="Calibri"/>
          <w:color w:val="000000" w:themeColor="text1"/>
          <w:lang w:val="en-US" w:eastAsia="da-DK"/>
        </w:rPr>
        <w:t xml:space="preserve"> </w:t>
      </w:r>
      <w:proofErr w:type="spellStart"/>
      <w:r w:rsidRPr="00275584">
        <w:rPr>
          <w:rFonts w:ascii="Calibri" w:eastAsia="Times New Roman" w:hAnsi="Calibri" w:cs="Calibri"/>
          <w:color w:val="000000" w:themeColor="text1"/>
          <w:lang w:val="en-US" w:eastAsia="da-DK"/>
        </w:rPr>
        <w:t>referenceramme</w:t>
      </w:r>
      <w:proofErr w:type="spellEnd"/>
      <w:r w:rsidRPr="00275584">
        <w:rPr>
          <w:rFonts w:ascii="Calibri" w:eastAsia="Times New Roman" w:hAnsi="Calibri" w:cs="Calibri"/>
          <w:color w:val="000000" w:themeColor="text1"/>
          <w:lang w:val="en-US" w:eastAsia="da-DK"/>
        </w:rPr>
        <w:t>.</w:t>
      </w:r>
      <w:r w:rsidRPr="00275584">
        <w:rPr>
          <w:rFonts w:ascii="Calibri" w:eastAsia="Times New Roman" w:hAnsi="Calibri" w:cs="Calibri"/>
          <w:color w:val="000000" w:themeColor="text1"/>
          <w:lang w:val="en-US" w:eastAsia="da-DK"/>
        </w:rPr>
        <w:br/>
      </w:r>
      <w:r w:rsidRPr="00275584">
        <w:rPr>
          <w:rFonts w:ascii="Calibri" w:eastAsia="Times New Roman" w:hAnsi="Calibri" w:cs="Calibri"/>
          <w:color w:val="000000" w:themeColor="text1"/>
          <w:lang w:eastAsia="da-DK"/>
        </w:rPr>
        <w:t>Med FSIII tages internationale klassifikationer i anvendelse.</w:t>
      </w:r>
      <w:r w:rsidRPr="00275584">
        <w:rPr>
          <w:rFonts w:ascii="Calibri" w:eastAsia="Times New Roman" w:hAnsi="Calibri" w:cs="Calibri"/>
          <w:color w:val="000000" w:themeColor="text1"/>
          <w:lang w:eastAsia="da-DK"/>
        </w:rPr>
        <w:br/>
        <w:t>Som en integreret del af standarden anvendes ikke bare ICF, men også SNOMED–CT, og hvor det er muligt ICD-10 og ICPC-2.</w:t>
      </w:r>
    </w:p>
    <w:p w14:paraId="24520185"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Derudover indeholder metoden genbrug og opdatering af data, der allerede er etableret og tilgængelige, ved dokumentationen i leverandørleddet, og tilbage igen til myndigheden.</w:t>
      </w:r>
    </w:p>
    <w:p w14:paraId="6242ED08" w14:textId="77777777" w:rsidR="00B507FE" w:rsidRDefault="00B507FE">
      <w:pPr>
        <w:rPr>
          <w:rFonts w:ascii="Calibri" w:eastAsiaTheme="majorEastAsia" w:hAnsi="Calibri" w:cs="Calibri"/>
          <w:color w:val="2E74B5" w:themeColor="accent1" w:themeShade="BF"/>
          <w:sz w:val="32"/>
          <w:szCs w:val="32"/>
          <w:lang w:eastAsia="da-DK"/>
        </w:rPr>
      </w:pPr>
      <w:r>
        <w:rPr>
          <w:rFonts w:ascii="Calibri" w:hAnsi="Calibri" w:cs="Calibri"/>
          <w:lang w:eastAsia="da-DK"/>
        </w:rPr>
        <w:br w:type="page"/>
      </w:r>
    </w:p>
    <w:p w14:paraId="32EF3459" w14:textId="4605A976" w:rsidR="00AC6EA5" w:rsidRPr="00B507FE" w:rsidRDefault="00B507FE" w:rsidP="00B507FE">
      <w:pPr>
        <w:pStyle w:val="Overskrift1"/>
        <w:spacing w:line="360" w:lineRule="auto"/>
        <w:rPr>
          <w:rFonts w:ascii="Calibri" w:hAnsi="Calibri" w:cs="Calibri"/>
          <w:lang w:eastAsia="da-DK"/>
        </w:rPr>
      </w:pPr>
      <w:r w:rsidRPr="00B507FE">
        <w:rPr>
          <w:rFonts w:ascii="Calibri" w:hAnsi="Calibri" w:cs="Calibri"/>
          <w:lang w:eastAsia="da-DK"/>
        </w:rPr>
        <w:lastRenderedPageBreak/>
        <w:t>Sekoia og FSIII</w:t>
      </w:r>
    </w:p>
    <w:p w14:paraId="32460B7B" w14:textId="3C8C2B9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Fælles Sprog III indeholder en generisk procesmodel for hvordan enhver sag skal behandles fra behovet modtages og frem til levering og evaluering af visiterede indsatser.</w:t>
      </w:r>
    </w:p>
    <w:p w14:paraId="44334EB7"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Sekoia fokuserer på understøttelsen af de delprocesser som understøtter leveringen af de visiterede ydelser (Violette felter i illustrationen)</w:t>
      </w:r>
    </w:p>
    <w:p w14:paraId="7F5FA4EF" w14:textId="77777777" w:rsidR="00B507FE" w:rsidRPr="00275584" w:rsidRDefault="00B507FE" w:rsidP="00B507FE">
      <w:pPr>
        <w:numPr>
          <w:ilvl w:val="0"/>
          <w:numId w:val="16"/>
        </w:numPr>
        <w:shd w:val="clear" w:color="auto" w:fill="FFFFFF"/>
        <w:spacing w:before="100" w:beforeAutospacing="1" w:after="100" w:afterAutospacing="1"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Planlægning</w:t>
      </w:r>
    </w:p>
    <w:p w14:paraId="13475897" w14:textId="77777777" w:rsidR="00B507FE" w:rsidRPr="00275584" w:rsidRDefault="00B507FE" w:rsidP="00B507FE">
      <w:pPr>
        <w:numPr>
          <w:ilvl w:val="0"/>
          <w:numId w:val="16"/>
        </w:numPr>
        <w:shd w:val="clear" w:color="auto" w:fill="FFFFFF"/>
        <w:spacing w:before="100" w:beforeAutospacing="1" w:after="100" w:afterAutospacing="1"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Udførelse / levering</w:t>
      </w:r>
    </w:p>
    <w:p w14:paraId="331E64C2" w14:textId="77777777" w:rsidR="00B507FE" w:rsidRPr="00275584" w:rsidRDefault="00B507FE" w:rsidP="00B507FE">
      <w:pPr>
        <w:numPr>
          <w:ilvl w:val="0"/>
          <w:numId w:val="16"/>
        </w:numPr>
        <w:shd w:val="clear" w:color="auto" w:fill="FFFFFF"/>
        <w:spacing w:before="100" w:beforeAutospacing="1" w:after="100" w:afterAutospacing="1"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Opfølgning</w:t>
      </w:r>
    </w:p>
    <w:p w14:paraId="610F14F7" w14:textId="76509769"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Som noget nyt i FSIII er det desuden blevet leverandørenes ansvar at vedligeholde og opdatere sagsoplysningerne når delprocessen Afgørelse/bestilling er afsluttet.</w:t>
      </w:r>
    </w:p>
    <w:p w14:paraId="1AA4435D"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b/>
          <w:bCs/>
          <w:color w:val="000000" w:themeColor="text1"/>
          <w:lang w:eastAsia="da-DK"/>
        </w:rPr>
        <w:t>Planlægning</w:t>
      </w:r>
    </w:p>
    <w:p w14:paraId="2AB91563"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Når en sag modtages fra den visiterende myndighed kommer den i form af en række indsatser med klassifikationer fra FSIII servicelovs- eller sundhedslovskatalog. Disse indsatser samt deres klassifikationer skrives ind i Sekoia.</w:t>
      </w:r>
    </w:p>
    <w:p w14:paraId="19763F33"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Indsatserne påføres beskrivelser af indsatsen samt indsatsmålet og en dato for evaluering.</w:t>
      </w:r>
    </w:p>
    <w:p w14:paraId="4270E04F" w14:textId="44BB73F2"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Efter en indsats er oprettet i Sekoia er det muligt at planlægge hele leverancen som en række opgaver med hver sin beskrivelse og gentagelsesmønster.</w:t>
      </w:r>
    </w:p>
    <w:p w14:paraId="7F5A1FF8"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b/>
          <w:bCs/>
          <w:color w:val="000000" w:themeColor="text1"/>
          <w:lang w:eastAsia="da-DK"/>
        </w:rPr>
        <w:t>Udførelse / levering</w:t>
      </w:r>
    </w:p>
    <w:p w14:paraId="1760A0B4" w14:textId="6EBCADC6"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Når opgaverne er planlagt og tilknyttet de respektive indsatser kan de vises i opgavelister og vinges af.</w:t>
      </w:r>
    </w:p>
    <w:p w14:paraId="7101E810"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b/>
          <w:bCs/>
          <w:color w:val="000000" w:themeColor="text1"/>
          <w:lang w:eastAsia="da-DK"/>
        </w:rPr>
        <w:t>Opfølgning</w:t>
      </w:r>
    </w:p>
    <w:p w14:paraId="7130A35F" w14:textId="4FE578D6"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 xml:space="preserve">Koblingen mellem </w:t>
      </w:r>
      <w:r w:rsidR="00275584" w:rsidRPr="00275584">
        <w:rPr>
          <w:rFonts w:ascii="Calibri" w:eastAsia="Times New Roman" w:hAnsi="Calibri" w:cs="Calibri"/>
          <w:color w:val="000000" w:themeColor="text1"/>
          <w:lang w:eastAsia="da-DK"/>
        </w:rPr>
        <w:t>FSIII-klassifikationer</w:t>
      </w:r>
      <w:r w:rsidRPr="00275584">
        <w:rPr>
          <w:rFonts w:ascii="Calibri" w:eastAsia="Times New Roman" w:hAnsi="Calibri" w:cs="Calibri"/>
          <w:color w:val="000000" w:themeColor="text1"/>
          <w:lang w:eastAsia="da-DK"/>
        </w:rPr>
        <w:t xml:space="preserve"> og Sekoia giver et rigt data sæt som er et kraftigt rapporteringsredskab som giver fuldstændig dokumentation af arbejdet med indsatser og tilstande. </w:t>
      </w:r>
    </w:p>
    <w:p w14:paraId="71F87390" w14:textId="77777777" w:rsidR="00B507FE" w:rsidRPr="00275584" w:rsidRDefault="00B507FE" w:rsidP="00B507FE">
      <w:pPr>
        <w:shd w:val="clear" w:color="auto" w:fill="FFFFFF"/>
        <w:spacing w:after="255" w:line="360" w:lineRule="auto"/>
        <w:rPr>
          <w:rFonts w:ascii="Calibri" w:eastAsia="Times New Roman" w:hAnsi="Calibri" w:cs="Calibri"/>
          <w:color w:val="000000" w:themeColor="text1"/>
          <w:lang w:eastAsia="da-DK"/>
        </w:rPr>
      </w:pPr>
      <w:r w:rsidRPr="00275584">
        <w:rPr>
          <w:rFonts w:ascii="Calibri" w:eastAsia="Times New Roman" w:hAnsi="Calibri" w:cs="Calibri"/>
          <w:color w:val="000000" w:themeColor="text1"/>
          <w:lang w:eastAsia="da-DK"/>
        </w:rPr>
        <w:t>Det er for eksempel muligt at lave en rapport for arbejdet med en visiteret ernæringsindsats, som viser udførelsen af de individuelle måltider og screeninger som er planlagt som en del af indsatsplanlægningen.</w:t>
      </w:r>
    </w:p>
    <w:sectPr w:rsidR="00B507FE" w:rsidRPr="0027558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A320F" w14:textId="77777777" w:rsidR="00AD1B8F" w:rsidRDefault="00AD1B8F" w:rsidP="00F1165E">
      <w:pPr>
        <w:spacing w:after="0" w:line="240" w:lineRule="auto"/>
      </w:pPr>
      <w:r>
        <w:separator/>
      </w:r>
    </w:p>
  </w:endnote>
  <w:endnote w:type="continuationSeparator" w:id="0">
    <w:p w14:paraId="051D0785" w14:textId="77777777" w:rsidR="00AD1B8F" w:rsidRDefault="00AD1B8F" w:rsidP="00F1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153324"/>
      <w:docPartObj>
        <w:docPartGallery w:val="Page Numbers (Bottom of Page)"/>
        <w:docPartUnique/>
      </w:docPartObj>
    </w:sdtPr>
    <w:sdtEndPr/>
    <w:sdtContent>
      <w:p w14:paraId="05D4F112" w14:textId="77777777" w:rsidR="00081C73" w:rsidRDefault="00D90931">
        <w:pPr>
          <w:pStyle w:val="Sidefod"/>
          <w:jc w:val="right"/>
        </w:pPr>
        <w:r>
          <w:rPr>
            <w:noProof/>
            <w:lang w:eastAsia="da-DK"/>
          </w:rPr>
          <w:drawing>
            <wp:anchor distT="0" distB="0" distL="114300" distR="114300" simplePos="0" relativeHeight="251661312" behindDoc="1" locked="0" layoutInCell="1" allowOverlap="1" wp14:anchorId="4F8CDECF" wp14:editId="6A4C7CCB">
              <wp:simplePos x="0" y="0"/>
              <wp:positionH relativeFrom="column">
                <wp:posOffset>3558348</wp:posOffset>
              </wp:positionH>
              <wp:positionV relativeFrom="paragraph">
                <wp:posOffset>-1611270</wp:posOffset>
              </wp:positionV>
              <wp:extent cx="5039360" cy="398272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3982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C73">
          <w:fldChar w:fldCharType="begin"/>
        </w:r>
        <w:r w:rsidR="00081C73">
          <w:instrText>PAGE   \* MERGEFORMAT</w:instrText>
        </w:r>
        <w:r w:rsidR="00081C73">
          <w:fldChar w:fldCharType="separate"/>
        </w:r>
        <w:r w:rsidR="008C73F1">
          <w:rPr>
            <w:noProof/>
          </w:rPr>
          <w:t>2</w:t>
        </w:r>
        <w:r w:rsidR="00081C73">
          <w:fldChar w:fldCharType="end"/>
        </w:r>
      </w:p>
    </w:sdtContent>
  </w:sdt>
  <w:p w14:paraId="55310525" w14:textId="77777777" w:rsidR="00081C73" w:rsidRDefault="00081C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4749" w14:textId="77777777" w:rsidR="00AD1B8F" w:rsidRDefault="00AD1B8F" w:rsidP="00F1165E">
      <w:pPr>
        <w:spacing w:after="0" w:line="240" w:lineRule="auto"/>
      </w:pPr>
      <w:r>
        <w:separator/>
      </w:r>
    </w:p>
  </w:footnote>
  <w:footnote w:type="continuationSeparator" w:id="0">
    <w:p w14:paraId="1BE54E17" w14:textId="77777777" w:rsidR="00AD1B8F" w:rsidRDefault="00AD1B8F" w:rsidP="00F1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A892" w14:textId="037C1BF3" w:rsidR="00081C73" w:rsidRDefault="00CF2162">
    <w:pPr>
      <w:pStyle w:val="Sidehoved"/>
    </w:pPr>
    <w:r w:rsidRPr="003A1887">
      <w:rPr>
        <w:noProof/>
        <w:lang w:eastAsia="da-DK"/>
      </w:rPr>
      <w:drawing>
        <wp:anchor distT="0" distB="0" distL="114300" distR="114300" simplePos="0" relativeHeight="251659264" behindDoc="0" locked="0" layoutInCell="1" allowOverlap="1" wp14:anchorId="586CEBBF" wp14:editId="3F447B59">
          <wp:simplePos x="0" y="0"/>
          <wp:positionH relativeFrom="margin">
            <wp:align>right</wp:align>
          </wp:positionH>
          <wp:positionV relativeFrom="paragraph">
            <wp:posOffset>3175</wp:posOffset>
          </wp:positionV>
          <wp:extent cx="1355800" cy="388189"/>
          <wp:effectExtent l="0" t="0" r="0" b="0"/>
          <wp:wrapNone/>
          <wp:docPr id="1" name="Billede 1" descr="C:\Users\Ida\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ownloads\1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5800" cy="3881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8E785" w14:textId="53C3395A" w:rsidR="00081C73" w:rsidRDefault="00081C7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CA4"/>
    <w:multiLevelType w:val="hybridMultilevel"/>
    <w:tmpl w:val="2FF2A592"/>
    <w:lvl w:ilvl="0" w:tplc="0C4C25CA">
      <w:start w:val="2"/>
      <w:numFmt w:val="bullet"/>
      <w:lvlText w:val=""/>
      <w:lvlJc w:val="left"/>
      <w:pPr>
        <w:ind w:left="1080" w:hanging="360"/>
      </w:pPr>
      <w:rPr>
        <w:rFonts w:ascii="Symbol" w:eastAsiaTheme="minorHAnsi" w:hAnsi="Symbol"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55108D5"/>
    <w:multiLevelType w:val="hybridMultilevel"/>
    <w:tmpl w:val="F1643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E9325E"/>
    <w:multiLevelType w:val="multilevel"/>
    <w:tmpl w:val="F48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26AB2"/>
    <w:multiLevelType w:val="multilevel"/>
    <w:tmpl w:val="F54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239A7"/>
    <w:multiLevelType w:val="multilevel"/>
    <w:tmpl w:val="EC6E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C776E"/>
    <w:multiLevelType w:val="multilevel"/>
    <w:tmpl w:val="EE1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C7209"/>
    <w:multiLevelType w:val="multilevel"/>
    <w:tmpl w:val="448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162BA"/>
    <w:multiLevelType w:val="multilevel"/>
    <w:tmpl w:val="AE6A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312BF"/>
    <w:multiLevelType w:val="hybridMultilevel"/>
    <w:tmpl w:val="9FE492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F4E204A"/>
    <w:multiLevelType w:val="multilevel"/>
    <w:tmpl w:val="F8D6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E507D"/>
    <w:multiLevelType w:val="hybridMultilevel"/>
    <w:tmpl w:val="385C8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36B59F0"/>
    <w:multiLevelType w:val="multilevel"/>
    <w:tmpl w:val="204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8015D"/>
    <w:multiLevelType w:val="hybridMultilevel"/>
    <w:tmpl w:val="E2162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1BB66BE"/>
    <w:multiLevelType w:val="multilevel"/>
    <w:tmpl w:val="9522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94026"/>
    <w:multiLevelType w:val="hybridMultilevel"/>
    <w:tmpl w:val="4A540280"/>
    <w:lvl w:ilvl="0" w:tplc="BFB6521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F721662"/>
    <w:multiLevelType w:val="hybridMultilevel"/>
    <w:tmpl w:val="CB760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10"/>
  </w:num>
  <w:num w:numId="6">
    <w:abstractNumId w:val="9"/>
  </w:num>
  <w:num w:numId="7">
    <w:abstractNumId w:val="8"/>
  </w:num>
  <w:num w:numId="8">
    <w:abstractNumId w:val="1"/>
  </w:num>
  <w:num w:numId="9">
    <w:abstractNumId w:val="11"/>
  </w:num>
  <w:num w:numId="10">
    <w:abstractNumId w:val="7"/>
  </w:num>
  <w:num w:numId="11">
    <w:abstractNumId w:val="6"/>
  </w:num>
  <w:num w:numId="12">
    <w:abstractNumId w:val="2"/>
  </w:num>
  <w:num w:numId="13">
    <w:abstractNumId w:val="13"/>
  </w:num>
  <w:num w:numId="14">
    <w:abstractNumId w:val="5"/>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BE"/>
    <w:rsid w:val="00043852"/>
    <w:rsid w:val="00071818"/>
    <w:rsid w:val="00081C73"/>
    <w:rsid w:val="000B621B"/>
    <w:rsid w:val="00137812"/>
    <w:rsid w:val="001477FF"/>
    <w:rsid w:val="00213F4D"/>
    <w:rsid w:val="002239EF"/>
    <w:rsid w:val="002276A3"/>
    <w:rsid w:val="00275584"/>
    <w:rsid w:val="002A4B73"/>
    <w:rsid w:val="002C267B"/>
    <w:rsid w:val="002C6A06"/>
    <w:rsid w:val="002D486C"/>
    <w:rsid w:val="003210BB"/>
    <w:rsid w:val="00324DBF"/>
    <w:rsid w:val="003A1887"/>
    <w:rsid w:val="003C39E3"/>
    <w:rsid w:val="003D4678"/>
    <w:rsid w:val="004E58B0"/>
    <w:rsid w:val="004F2754"/>
    <w:rsid w:val="005408BE"/>
    <w:rsid w:val="00551059"/>
    <w:rsid w:val="00551930"/>
    <w:rsid w:val="00557DDE"/>
    <w:rsid w:val="0070793B"/>
    <w:rsid w:val="00707B76"/>
    <w:rsid w:val="007664AB"/>
    <w:rsid w:val="007D7057"/>
    <w:rsid w:val="0082559E"/>
    <w:rsid w:val="0083393A"/>
    <w:rsid w:val="008A6117"/>
    <w:rsid w:val="008C73F1"/>
    <w:rsid w:val="00945EFC"/>
    <w:rsid w:val="009C1B55"/>
    <w:rsid w:val="00A5466D"/>
    <w:rsid w:val="00A94B81"/>
    <w:rsid w:val="00AB3872"/>
    <w:rsid w:val="00AC6EA5"/>
    <w:rsid w:val="00AD1B8F"/>
    <w:rsid w:val="00AF34CC"/>
    <w:rsid w:val="00B1716B"/>
    <w:rsid w:val="00B23BC3"/>
    <w:rsid w:val="00B33569"/>
    <w:rsid w:val="00B507FE"/>
    <w:rsid w:val="00B606B9"/>
    <w:rsid w:val="00BC5A04"/>
    <w:rsid w:val="00C75689"/>
    <w:rsid w:val="00C77089"/>
    <w:rsid w:val="00C817B3"/>
    <w:rsid w:val="00C92489"/>
    <w:rsid w:val="00CD3218"/>
    <w:rsid w:val="00CD4829"/>
    <w:rsid w:val="00CF2162"/>
    <w:rsid w:val="00D12C3D"/>
    <w:rsid w:val="00D90931"/>
    <w:rsid w:val="00D961A2"/>
    <w:rsid w:val="00D96E1C"/>
    <w:rsid w:val="00DB72A8"/>
    <w:rsid w:val="00DF34F0"/>
    <w:rsid w:val="00EA57AA"/>
    <w:rsid w:val="00F05D88"/>
    <w:rsid w:val="00F1165E"/>
    <w:rsid w:val="00F405AC"/>
    <w:rsid w:val="00F40E19"/>
    <w:rsid w:val="00FD15BB"/>
    <w:rsid w:val="00FF632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5E3C0"/>
  <w15:docId w15:val="{B40DB38F-3BC6-45EE-B0A2-C3B4C744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0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9"/>
    <w:semiHidden/>
    <w:unhideWhenUsed/>
    <w:qFormat/>
    <w:rsid w:val="005408BE"/>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408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408BE"/>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typeiafsnit"/>
    <w:link w:val="Overskrift2"/>
    <w:uiPriority w:val="99"/>
    <w:semiHidden/>
    <w:rsid w:val="005408BE"/>
    <w:rPr>
      <w:rFonts w:ascii="Cambria" w:eastAsia="Times New Roman" w:hAnsi="Cambria" w:cs="Times New Roman"/>
      <w:b/>
      <w:bCs/>
      <w:color w:val="4F81BD"/>
      <w:sz w:val="26"/>
      <w:szCs w:val="26"/>
    </w:rPr>
  </w:style>
  <w:style w:type="table" w:styleId="Tabel-Gitter">
    <w:name w:val="Table Grid"/>
    <w:basedOn w:val="Tabel-Normal"/>
    <w:uiPriority w:val="39"/>
    <w:rsid w:val="00FF6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tabel5-mrk-farve61">
    <w:name w:val="Gittertabel 5 - mørk - farve 61"/>
    <w:basedOn w:val="Tabel-Normal"/>
    <w:uiPriority w:val="50"/>
    <w:rsid w:val="004F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7A3B"/>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shd w:val="clear" w:color="auto" w:fill="007A3B"/>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Listeafsnit">
    <w:name w:val="List Paragraph"/>
    <w:basedOn w:val="Normal"/>
    <w:uiPriority w:val="34"/>
    <w:qFormat/>
    <w:rsid w:val="007D7057"/>
    <w:pPr>
      <w:ind w:left="720"/>
      <w:contextualSpacing/>
    </w:pPr>
  </w:style>
  <w:style w:type="paragraph" w:styleId="Sidehoved">
    <w:name w:val="header"/>
    <w:basedOn w:val="Normal"/>
    <w:link w:val="SidehovedTegn"/>
    <w:uiPriority w:val="99"/>
    <w:unhideWhenUsed/>
    <w:rsid w:val="00F1165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1165E"/>
  </w:style>
  <w:style w:type="paragraph" w:styleId="Sidefod">
    <w:name w:val="footer"/>
    <w:basedOn w:val="Normal"/>
    <w:link w:val="SidefodTegn"/>
    <w:uiPriority w:val="99"/>
    <w:unhideWhenUsed/>
    <w:rsid w:val="00F1165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1165E"/>
  </w:style>
  <w:style w:type="paragraph" w:styleId="Markeringsbobletekst">
    <w:name w:val="Balloon Text"/>
    <w:basedOn w:val="Normal"/>
    <w:link w:val="MarkeringsbobletekstTegn"/>
    <w:uiPriority w:val="99"/>
    <w:semiHidden/>
    <w:unhideWhenUsed/>
    <w:rsid w:val="00F1165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165E"/>
    <w:rPr>
      <w:rFonts w:ascii="Segoe UI" w:hAnsi="Segoe UI" w:cs="Segoe UI"/>
      <w:sz w:val="18"/>
      <w:szCs w:val="18"/>
    </w:rPr>
  </w:style>
  <w:style w:type="character" w:customStyle="1" w:styleId="Overskrift1Tegn">
    <w:name w:val="Overskrift 1 Tegn"/>
    <w:basedOn w:val="Standardskrifttypeiafsnit"/>
    <w:link w:val="Overskrift1"/>
    <w:uiPriority w:val="9"/>
    <w:rsid w:val="00D90931"/>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C92489"/>
    <w:rPr>
      <w:sz w:val="18"/>
      <w:szCs w:val="18"/>
    </w:rPr>
  </w:style>
  <w:style w:type="paragraph" w:styleId="Kommentartekst">
    <w:name w:val="annotation text"/>
    <w:basedOn w:val="Normal"/>
    <w:link w:val="KommentartekstTegn"/>
    <w:uiPriority w:val="99"/>
    <w:semiHidden/>
    <w:unhideWhenUsed/>
    <w:rsid w:val="00C92489"/>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C92489"/>
    <w:rPr>
      <w:sz w:val="24"/>
      <w:szCs w:val="24"/>
    </w:rPr>
  </w:style>
  <w:style w:type="paragraph" w:styleId="Kommentaremne">
    <w:name w:val="annotation subject"/>
    <w:basedOn w:val="Kommentartekst"/>
    <w:next w:val="Kommentartekst"/>
    <w:link w:val="KommentaremneTegn"/>
    <w:uiPriority w:val="99"/>
    <w:semiHidden/>
    <w:unhideWhenUsed/>
    <w:rsid w:val="00C92489"/>
    <w:rPr>
      <w:b/>
      <w:bCs/>
      <w:sz w:val="20"/>
      <w:szCs w:val="20"/>
    </w:rPr>
  </w:style>
  <w:style w:type="character" w:customStyle="1" w:styleId="KommentaremneTegn">
    <w:name w:val="Kommentaremne Tegn"/>
    <w:basedOn w:val="KommentartekstTegn"/>
    <w:link w:val="Kommentaremne"/>
    <w:uiPriority w:val="99"/>
    <w:semiHidden/>
    <w:rsid w:val="00C92489"/>
    <w:rPr>
      <w:b/>
      <w:bCs/>
      <w:sz w:val="20"/>
      <w:szCs w:val="20"/>
    </w:rPr>
  </w:style>
  <w:style w:type="paragraph" w:styleId="NormalWeb">
    <w:name w:val="Normal (Web)"/>
    <w:basedOn w:val="Normal"/>
    <w:uiPriority w:val="99"/>
    <w:semiHidden/>
    <w:unhideWhenUsed/>
    <w:rsid w:val="00CD482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137812"/>
    <w:rPr>
      <w:b/>
      <w:bCs/>
    </w:rPr>
  </w:style>
  <w:style w:type="character" w:styleId="Hyperlink">
    <w:name w:val="Hyperlink"/>
    <w:basedOn w:val="Standardskrifttypeiafsnit"/>
    <w:uiPriority w:val="99"/>
    <w:semiHidden/>
    <w:unhideWhenUsed/>
    <w:rsid w:val="00B33569"/>
    <w:rPr>
      <w:color w:val="0000FF"/>
      <w:u w:val="single"/>
    </w:rPr>
  </w:style>
  <w:style w:type="character" w:styleId="Fremhv">
    <w:name w:val="Emphasis"/>
    <w:basedOn w:val="Standardskrifttypeiafsnit"/>
    <w:uiPriority w:val="20"/>
    <w:qFormat/>
    <w:rsid w:val="00D961A2"/>
    <w:rPr>
      <w:i/>
      <w:iCs/>
    </w:rPr>
  </w:style>
  <w:style w:type="paragraph" w:customStyle="1" w:styleId="column">
    <w:name w:val="column"/>
    <w:basedOn w:val="Normal"/>
    <w:rsid w:val="00B507F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403">
      <w:bodyDiv w:val="1"/>
      <w:marLeft w:val="0"/>
      <w:marRight w:val="0"/>
      <w:marTop w:val="0"/>
      <w:marBottom w:val="0"/>
      <w:divBdr>
        <w:top w:val="none" w:sz="0" w:space="0" w:color="auto"/>
        <w:left w:val="none" w:sz="0" w:space="0" w:color="auto"/>
        <w:bottom w:val="none" w:sz="0" w:space="0" w:color="auto"/>
        <w:right w:val="none" w:sz="0" w:space="0" w:color="auto"/>
      </w:divBdr>
    </w:div>
    <w:div w:id="276370768">
      <w:bodyDiv w:val="1"/>
      <w:marLeft w:val="0"/>
      <w:marRight w:val="0"/>
      <w:marTop w:val="0"/>
      <w:marBottom w:val="0"/>
      <w:divBdr>
        <w:top w:val="none" w:sz="0" w:space="0" w:color="auto"/>
        <w:left w:val="none" w:sz="0" w:space="0" w:color="auto"/>
        <w:bottom w:val="none" w:sz="0" w:space="0" w:color="auto"/>
        <w:right w:val="none" w:sz="0" w:space="0" w:color="auto"/>
      </w:divBdr>
    </w:div>
    <w:div w:id="361714341">
      <w:bodyDiv w:val="1"/>
      <w:marLeft w:val="0"/>
      <w:marRight w:val="0"/>
      <w:marTop w:val="0"/>
      <w:marBottom w:val="0"/>
      <w:divBdr>
        <w:top w:val="none" w:sz="0" w:space="0" w:color="auto"/>
        <w:left w:val="none" w:sz="0" w:space="0" w:color="auto"/>
        <w:bottom w:val="none" w:sz="0" w:space="0" w:color="auto"/>
        <w:right w:val="none" w:sz="0" w:space="0" w:color="auto"/>
      </w:divBdr>
    </w:div>
    <w:div w:id="832527449">
      <w:bodyDiv w:val="1"/>
      <w:marLeft w:val="0"/>
      <w:marRight w:val="0"/>
      <w:marTop w:val="0"/>
      <w:marBottom w:val="0"/>
      <w:divBdr>
        <w:top w:val="none" w:sz="0" w:space="0" w:color="auto"/>
        <w:left w:val="none" w:sz="0" w:space="0" w:color="auto"/>
        <w:bottom w:val="none" w:sz="0" w:space="0" w:color="auto"/>
        <w:right w:val="none" w:sz="0" w:space="0" w:color="auto"/>
      </w:divBdr>
    </w:div>
    <w:div w:id="995960021">
      <w:bodyDiv w:val="1"/>
      <w:marLeft w:val="0"/>
      <w:marRight w:val="0"/>
      <w:marTop w:val="0"/>
      <w:marBottom w:val="0"/>
      <w:divBdr>
        <w:top w:val="none" w:sz="0" w:space="0" w:color="auto"/>
        <w:left w:val="none" w:sz="0" w:space="0" w:color="auto"/>
        <w:bottom w:val="none" w:sz="0" w:space="0" w:color="auto"/>
        <w:right w:val="none" w:sz="0" w:space="0" w:color="auto"/>
      </w:divBdr>
    </w:div>
    <w:div w:id="1053390857">
      <w:bodyDiv w:val="1"/>
      <w:marLeft w:val="0"/>
      <w:marRight w:val="0"/>
      <w:marTop w:val="0"/>
      <w:marBottom w:val="0"/>
      <w:divBdr>
        <w:top w:val="none" w:sz="0" w:space="0" w:color="auto"/>
        <w:left w:val="none" w:sz="0" w:space="0" w:color="auto"/>
        <w:bottom w:val="none" w:sz="0" w:space="0" w:color="auto"/>
        <w:right w:val="none" w:sz="0" w:space="0" w:color="auto"/>
      </w:divBdr>
    </w:div>
    <w:div w:id="1071584443">
      <w:bodyDiv w:val="1"/>
      <w:marLeft w:val="0"/>
      <w:marRight w:val="0"/>
      <w:marTop w:val="0"/>
      <w:marBottom w:val="0"/>
      <w:divBdr>
        <w:top w:val="none" w:sz="0" w:space="0" w:color="auto"/>
        <w:left w:val="none" w:sz="0" w:space="0" w:color="auto"/>
        <w:bottom w:val="none" w:sz="0" w:space="0" w:color="auto"/>
        <w:right w:val="none" w:sz="0" w:space="0" w:color="auto"/>
      </w:divBdr>
    </w:div>
    <w:div w:id="1091510371">
      <w:bodyDiv w:val="1"/>
      <w:marLeft w:val="0"/>
      <w:marRight w:val="0"/>
      <w:marTop w:val="0"/>
      <w:marBottom w:val="0"/>
      <w:divBdr>
        <w:top w:val="none" w:sz="0" w:space="0" w:color="auto"/>
        <w:left w:val="none" w:sz="0" w:space="0" w:color="auto"/>
        <w:bottom w:val="none" w:sz="0" w:space="0" w:color="auto"/>
        <w:right w:val="none" w:sz="0" w:space="0" w:color="auto"/>
      </w:divBdr>
    </w:div>
    <w:div w:id="1123843295">
      <w:bodyDiv w:val="1"/>
      <w:marLeft w:val="0"/>
      <w:marRight w:val="0"/>
      <w:marTop w:val="0"/>
      <w:marBottom w:val="0"/>
      <w:divBdr>
        <w:top w:val="none" w:sz="0" w:space="0" w:color="auto"/>
        <w:left w:val="none" w:sz="0" w:space="0" w:color="auto"/>
        <w:bottom w:val="none" w:sz="0" w:space="0" w:color="auto"/>
        <w:right w:val="none" w:sz="0" w:space="0" w:color="auto"/>
      </w:divBdr>
    </w:div>
    <w:div w:id="1183088606">
      <w:bodyDiv w:val="1"/>
      <w:marLeft w:val="0"/>
      <w:marRight w:val="0"/>
      <w:marTop w:val="0"/>
      <w:marBottom w:val="0"/>
      <w:divBdr>
        <w:top w:val="none" w:sz="0" w:space="0" w:color="auto"/>
        <w:left w:val="none" w:sz="0" w:space="0" w:color="auto"/>
        <w:bottom w:val="none" w:sz="0" w:space="0" w:color="auto"/>
        <w:right w:val="none" w:sz="0" w:space="0" w:color="auto"/>
      </w:divBdr>
    </w:div>
    <w:div w:id="1205407505">
      <w:bodyDiv w:val="1"/>
      <w:marLeft w:val="0"/>
      <w:marRight w:val="0"/>
      <w:marTop w:val="0"/>
      <w:marBottom w:val="0"/>
      <w:divBdr>
        <w:top w:val="none" w:sz="0" w:space="0" w:color="auto"/>
        <w:left w:val="none" w:sz="0" w:space="0" w:color="auto"/>
        <w:bottom w:val="none" w:sz="0" w:space="0" w:color="auto"/>
        <w:right w:val="none" w:sz="0" w:space="0" w:color="auto"/>
      </w:divBdr>
    </w:div>
    <w:div w:id="1297564457">
      <w:bodyDiv w:val="1"/>
      <w:marLeft w:val="0"/>
      <w:marRight w:val="0"/>
      <w:marTop w:val="0"/>
      <w:marBottom w:val="0"/>
      <w:divBdr>
        <w:top w:val="none" w:sz="0" w:space="0" w:color="auto"/>
        <w:left w:val="none" w:sz="0" w:space="0" w:color="auto"/>
        <w:bottom w:val="none" w:sz="0" w:space="0" w:color="auto"/>
        <w:right w:val="none" w:sz="0" w:space="0" w:color="auto"/>
      </w:divBdr>
    </w:div>
    <w:div w:id="1598904766">
      <w:bodyDiv w:val="1"/>
      <w:marLeft w:val="0"/>
      <w:marRight w:val="0"/>
      <w:marTop w:val="0"/>
      <w:marBottom w:val="0"/>
      <w:divBdr>
        <w:top w:val="none" w:sz="0" w:space="0" w:color="auto"/>
        <w:left w:val="none" w:sz="0" w:space="0" w:color="auto"/>
        <w:bottom w:val="none" w:sz="0" w:space="0" w:color="auto"/>
        <w:right w:val="none" w:sz="0" w:space="0" w:color="auto"/>
      </w:divBdr>
      <w:divsChild>
        <w:div w:id="1677001754">
          <w:marLeft w:val="0"/>
          <w:marRight w:val="0"/>
          <w:marTop w:val="0"/>
          <w:marBottom w:val="0"/>
          <w:divBdr>
            <w:top w:val="none" w:sz="0" w:space="0" w:color="auto"/>
            <w:left w:val="none" w:sz="0" w:space="0" w:color="auto"/>
            <w:bottom w:val="none" w:sz="0" w:space="0" w:color="auto"/>
            <w:right w:val="none" w:sz="0" w:space="0" w:color="auto"/>
          </w:divBdr>
          <w:divsChild>
            <w:div w:id="15654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9831">
      <w:bodyDiv w:val="1"/>
      <w:marLeft w:val="0"/>
      <w:marRight w:val="0"/>
      <w:marTop w:val="0"/>
      <w:marBottom w:val="0"/>
      <w:divBdr>
        <w:top w:val="none" w:sz="0" w:space="0" w:color="auto"/>
        <w:left w:val="none" w:sz="0" w:space="0" w:color="auto"/>
        <w:bottom w:val="none" w:sz="0" w:space="0" w:color="auto"/>
        <w:right w:val="none" w:sz="0" w:space="0" w:color="auto"/>
      </w:divBdr>
    </w:div>
    <w:div w:id="20583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423</Words>
  <Characters>2581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Nørgaard</dc:creator>
  <cp:keywords/>
  <dc:description/>
  <cp:lastModifiedBy>majaceciliemunck@gmail.com</cp:lastModifiedBy>
  <cp:revision>17</cp:revision>
  <cp:lastPrinted>2017-02-03T10:28:00Z</cp:lastPrinted>
  <dcterms:created xsi:type="dcterms:W3CDTF">2019-10-30T14:15:00Z</dcterms:created>
  <dcterms:modified xsi:type="dcterms:W3CDTF">2019-11-11T13:46:00Z</dcterms:modified>
</cp:coreProperties>
</file>